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CFFA8F" w14:textId="37A8BDA7" w:rsidR="005F4252" w:rsidRPr="00BE6B78" w:rsidRDefault="005F4252" w:rsidP="005F4252">
      <w:pPr>
        <w:jc w:val="center"/>
        <w:rPr>
          <w:rFonts w:ascii="Arial" w:hAnsi="Arial" w:cs="Arial"/>
          <w:sz w:val="20"/>
          <w:szCs w:val="20"/>
        </w:rPr>
      </w:pPr>
      <w:r w:rsidRPr="00BE6B78">
        <w:rPr>
          <w:rFonts w:ascii="Arial" w:hAnsi="Arial" w:cs="Arial"/>
          <w:sz w:val="20"/>
          <w:szCs w:val="20"/>
        </w:rPr>
        <w:t xml:space="preserve">XSEDE New Research Allocation </w:t>
      </w:r>
      <w:r w:rsidR="0012673E" w:rsidRPr="00BE6B78">
        <w:rPr>
          <w:rFonts w:ascii="Arial" w:hAnsi="Arial" w:cs="Arial"/>
          <w:sz w:val="20"/>
          <w:szCs w:val="20"/>
        </w:rPr>
        <w:t>Renewal</w:t>
      </w:r>
      <w:r w:rsidRPr="00BE6B78">
        <w:rPr>
          <w:rFonts w:ascii="Arial" w:hAnsi="Arial" w:cs="Arial"/>
          <w:sz w:val="20"/>
          <w:szCs w:val="20"/>
        </w:rPr>
        <w:t xml:space="preserve">: </w:t>
      </w:r>
    </w:p>
    <w:p w14:paraId="22DF7132" w14:textId="5FA4035B" w:rsidR="003D62E8" w:rsidRPr="00BE6B78" w:rsidRDefault="00A57BF0" w:rsidP="0012673E">
      <w:pPr>
        <w:ind w:firstLine="720"/>
        <w:jc w:val="center"/>
        <w:rPr>
          <w:rFonts w:ascii="Arial" w:hAnsi="Arial" w:cs="Arial"/>
          <w:sz w:val="20"/>
          <w:szCs w:val="20"/>
        </w:rPr>
      </w:pPr>
      <w:r w:rsidRPr="00BE6B78">
        <w:rPr>
          <w:rFonts w:ascii="Arial" w:hAnsi="Arial" w:cs="Arial"/>
          <w:sz w:val="20"/>
          <w:szCs w:val="20"/>
        </w:rPr>
        <w:t xml:space="preserve">Harnessing cloud computing and genomics to </w:t>
      </w:r>
      <w:r w:rsidR="00EB232B" w:rsidRPr="00BE6B78">
        <w:rPr>
          <w:rFonts w:ascii="Arial" w:hAnsi="Arial" w:cs="Arial"/>
          <w:sz w:val="20"/>
          <w:szCs w:val="20"/>
        </w:rPr>
        <w:t>facilitate</w:t>
      </w:r>
      <w:r w:rsidR="00CF70F2" w:rsidRPr="00BE6B78">
        <w:rPr>
          <w:rFonts w:ascii="Arial" w:hAnsi="Arial" w:cs="Arial"/>
          <w:sz w:val="20"/>
          <w:szCs w:val="20"/>
        </w:rPr>
        <w:t xml:space="preserve"> </w:t>
      </w:r>
      <w:r w:rsidR="001B2BB9" w:rsidRPr="00BE6B78">
        <w:rPr>
          <w:rFonts w:ascii="Arial" w:hAnsi="Arial" w:cs="Arial"/>
          <w:sz w:val="20"/>
          <w:szCs w:val="20"/>
        </w:rPr>
        <w:t>a</w:t>
      </w:r>
      <w:r w:rsidR="003D62E8" w:rsidRPr="00BE6B78">
        <w:rPr>
          <w:rFonts w:ascii="Arial" w:hAnsi="Arial" w:cs="Arial"/>
          <w:sz w:val="20"/>
          <w:szCs w:val="20"/>
        </w:rPr>
        <w:t>daptive species conservation of non-model organisms</w:t>
      </w:r>
    </w:p>
    <w:p w14:paraId="710647DA" w14:textId="77777777" w:rsidR="009646CF" w:rsidRPr="00BE6B78" w:rsidRDefault="009646CF" w:rsidP="005F4252">
      <w:pPr>
        <w:jc w:val="center"/>
        <w:rPr>
          <w:rFonts w:ascii="Arial" w:hAnsi="Arial" w:cs="Arial"/>
          <w:sz w:val="20"/>
          <w:szCs w:val="20"/>
        </w:rPr>
      </w:pPr>
    </w:p>
    <w:p w14:paraId="18FF7B58" w14:textId="77777777" w:rsidR="009646CF" w:rsidRPr="00BE6B78" w:rsidRDefault="009646CF" w:rsidP="005F4252">
      <w:pPr>
        <w:jc w:val="center"/>
        <w:rPr>
          <w:rFonts w:ascii="Arial" w:hAnsi="Arial" w:cs="Arial"/>
          <w:sz w:val="20"/>
          <w:szCs w:val="20"/>
        </w:rPr>
      </w:pPr>
      <w:r w:rsidRPr="00BE6B78">
        <w:rPr>
          <w:rFonts w:ascii="Arial" w:hAnsi="Arial" w:cs="Arial"/>
          <w:sz w:val="20"/>
          <w:szCs w:val="20"/>
        </w:rPr>
        <w:t>Principal Investigator: Marlis R. Douglas</w:t>
      </w:r>
    </w:p>
    <w:p w14:paraId="65E6B2F6" w14:textId="6703A948" w:rsidR="00BB51D6" w:rsidRPr="00BE6B78" w:rsidRDefault="009646CF" w:rsidP="009646CF">
      <w:pPr>
        <w:jc w:val="center"/>
        <w:rPr>
          <w:rFonts w:ascii="Arial" w:hAnsi="Arial" w:cs="Arial"/>
          <w:sz w:val="20"/>
          <w:szCs w:val="20"/>
        </w:rPr>
      </w:pPr>
      <w:r w:rsidRPr="00BE6B78">
        <w:rPr>
          <w:rFonts w:ascii="Arial" w:hAnsi="Arial" w:cs="Arial"/>
          <w:sz w:val="20"/>
          <w:szCs w:val="20"/>
        </w:rPr>
        <w:t>Co-</w:t>
      </w:r>
      <w:r w:rsidR="0067760E" w:rsidRPr="00BE6B78">
        <w:rPr>
          <w:rFonts w:ascii="Arial" w:hAnsi="Arial" w:cs="Arial"/>
          <w:sz w:val="20"/>
          <w:szCs w:val="20"/>
        </w:rPr>
        <w:t>Principal Investigator</w:t>
      </w:r>
      <w:r w:rsidRPr="00BE6B78">
        <w:rPr>
          <w:rFonts w:ascii="Arial" w:hAnsi="Arial" w:cs="Arial"/>
          <w:sz w:val="20"/>
          <w:szCs w:val="20"/>
        </w:rPr>
        <w:t>: Michael E. Douglas</w:t>
      </w:r>
    </w:p>
    <w:p w14:paraId="1C2BB045" w14:textId="25AAC1C1" w:rsidR="009646CF" w:rsidRPr="00BE6B78" w:rsidRDefault="009646CF" w:rsidP="009646CF">
      <w:pPr>
        <w:jc w:val="center"/>
        <w:rPr>
          <w:rFonts w:ascii="Arial" w:hAnsi="Arial" w:cs="Arial"/>
          <w:sz w:val="20"/>
          <w:szCs w:val="20"/>
        </w:rPr>
      </w:pPr>
      <w:r w:rsidRPr="00BE6B78">
        <w:rPr>
          <w:rFonts w:ascii="Arial" w:hAnsi="Arial" w:cs="Arial"/>
          <w:sz w:val="20"/>
          <w:szCs w:val="20"/>
        </w:rPr>
        <w:t xml:space="preserve"> </w:t>
      </w:r>
      <w:r w:rsidR="00BB51D6" w:rsidRPr="00BE6B78">
        <w:rPr>
          <w:rFonts w:ascii="Arial" w:hAnsi="Arial" w:cs="Arial"/>
          <w:sz w:val="20"/>
          <w:szCs w:val="20"/>
        </w:rPr>
        <w:t xml:space="preserve">Contributor: </w:t>
      </w:r>
      <w:r w:rsidRPr="00BE6B78">
        <w:rPr>
          <w:rFonts w:ascii="Arial" w:hAnsi="Arial" w:cs="Arial"/>
          <w:sz w:val="20"/>
          <w:szCs w:val="20"/>
        </w:rPr>
        <w:t>Tyler K. Chafin</w:t>
      </w:r>
    </w:p>
    <w:p w14:paraId="5315FD9D" w14:textId="77777777" w:rsidR="009646CF" w:rsidRPr="00BE6B78" w:rsidRDefault="009646CF" w:rsidP="009646CF">
      <w:pPr>
        <w:jc w:val="center"/>
        <w:rPr>
          <w:rFonts w:ascii="Arial" w:hAnsi="Arial" w:cs="Arial"/>
          <w:sz w:val="20"/>
          <w:szCs w:val="20"/>
        </w:rPr>
      </w:pPr>
    </w:p>
    <w:p w14:paraId="1A0AD888" w14:textId="76C571FC" w:rsidR="009646CF" w:rsidRPr="00BE6B78" w:rsidRDefault="009646CF" w:rsidP="0012673E">
      <w:pPr>
        <w:jc w:val="center"/>
        <w:rPr>
          <w:rFonts w:ascii="Arial" w:hAnsi="Arial" w:cs="Arial"/>
          <w:i/>
          <w:sz w:val="20"/>
          <w:szCs w:val="20"/>
        </w:rPr>
      </w:pPr>
      <w:r w:rsidRPr="00BE6B78">
        <w:rPr>
          <w:rFonts w:ascii="Arial" w:hAnsi="Arial" w:cs="Arial"/>
          <w:i/>
          <w:sz w:val="20"/>
          <w:szCs w:val="20"/>
        </w:rPr>
        <w:t>University of Arkansas</w:t>
      </w:r>
      <w:r w:rsidR="0012673E" w:rsidRPr="00BE6B78">
        <w:rPr>
          <w:rFonts w:ascii="Arial" w:hAnsi="Arial" w:cs="Arial"/>
          <w:i/>
          <w:sz w:val="20"/>
          <w:szCs w:val="20"/>
        </w:rPr>
        <w:t xml:space="preserve"> </w:t>
      </w:r>
      <w:r w:rsidR="0067760E" w:rsidRPr="00BE6B78">
        <w:rPr>
          <w:rFonts w:ascii="Arial" w:hAnsi="Arial" w:cs="Arial"/>
          <w:i/>
          <w:sz w:val="20"/>
          <w:szCs w:val="20"/>
        </w:rPr>
        <w:t>Department of Biological Sciences</w:t>
      </w:r>
      <w:r w:rsidR="0012673E" w:rsidRPr="00BE6B78">
        <w:rPr>
          <w:rFonts w:ascii="Arial" w:hAnsi="Arial" w:cs="Arial"/>
          <w:i/>
          <w:sz w:val="20"/>
          <w:szCs w:val="20"/>
        </w:rPr>
        <w:t xml:space="preserve">, </w:t>
      </w:r>
      <w:r w:rsidRPr="00BE6B78">
        <w:rPr>
          <w:rFonts w:ascii="Arial" w:hAnsi="Arial" w:cs="Arial"/>
          <w:i/>
          <w:sz w:val="20"/>
          <w:szCs w:val="20"/>
        </w:rPr>
        <w:t xml:space="preserve">Fayetteville, </w:t>
      </w:r>
      <w:r w:rsidR="0067760E" w:rsidRPr="00BE6B78">
        <w:rPr>
          <w:rFonts w:ascii="Arial" w:hAnsi="Arial" w:cs="Arial"/>
          <w:i/>
          <w:sz w:val="20"/>
          <w:szCs w:val="20"/>
        </w:rPr>
        <w:t xml:space="preserve">AR 72701 </w:t>
      </w:r>
    </w:p>
    <w:p w14:paraId="1A8DB2DB" w14:textId="77777777" w:rsidR="00D70CAD" w:rsidRPr="004B7C21" w:rsidRDefault="00D70CAD" w:rsidP="0012673E">
      <w:pPr>
        <w:rPr>
          <w:rFonts w:ascii="Arial" w:hAnsi="Arial" w:cs="Arial"/>
          <w:sz w:val="22"/>
          <w:szCs w:val="22"/>
        </w:rPr>
      </w:pPr>
    </w:p>
    <w:p w14:paraId="6DD686BB" w14:textId="25EE6749" w:rsidR="00C852D8" w:rsidRPr="004B7C21" w:rsidRDefault="00C852D8" w:rsidP="00CF1FF7">
      <w:pPr>
        <w:rPr>
          <w:rFonts w:ascii="Arial" w:hAnsi="Arial" w:cs="Arial"/>
          <w:sz w:val="20"/>
          <w:szCs w:val="20"/>
        </w:rPr>
      </w:pPr>
      <w:r w:rsidRPr="004B7C21">
        <w:rPr>
          <w:rFonts w:ascii="Arial" w:hAnsi="Arial" w:cs="Arial"/>
          <w:sz w:val="20"/>
          <w:szCs w:val="20"/>
        </w:rPr>
        <w:t xml:space="preserve">This research allocation proposal is a renewal request for the Jan-Dec 2018 period. Our lab has received two Startup allocations, and an XRAC for the Jan-Dec 2017 period (TG-BIO160065), as well as being one of the first to employ the </w:t>
      </w:r>
      <w:r w:rsidRPr="004B7C21">
        <w:rPr>
          <w:rFonts w:ascii="Arial" w:hAnsi="Arial" w:cs="Arial"/>
          <w:smallCaps/>
          <w:sz w:val="20"/>
          <w:szCs w:val="20"/>
        </w:rPr>
        <w:t>Jetstream</w:t>
      </w:r>
      <w:r w:rsidRPr="004B7C21">
        <w:rPr>
          <w:rFonts w:ascii="Arial" w:hAnsi="Arial" w:cs="Arial"/>
          <w:sz w:val="20"/>
          <w:szCs w:val="20"/>
        </w:rPr>
        <w:t xml:space="preserve"> system during </w:t>
      </w:r>
      <w:r w:rsidRPr="004B7C21">
        <w:rPr>
          <w:rFonts w:ascii="Arial" w:hAnsi="Arial" w:cs="Arial"/>
          <w:b/>
          <w:sz w:val="20"/>
          <w:szCs w:val="20"/>
        </w:rPr>
        <w:t>the Early Operations phase</w:t>
      </w:r>
      <w:r w:rsidRPr="004B7C21">
        <w:rPr>
          <w:rFonts w:ascii="Arial" w:hAnsi="Arial" w:cs="Arial"/>
          <w:sz w:val="20"/>
          <w:szCs w:val="20"/>
        </w:rPr>
        <w:t xml:space="preserve"> to produce publishable science (see Section 4 and Appendices). With the requested allocation renewal, we plan to expand these efforts by conducting multiple new collaborative efforts applying genomic data to species of conservation concern. </w:t>
      </w:r>
    </w:p>
    <w:p w14:paraId="7288CA5C" w14:textId="77777777" w:rsidR="001C0CB4" w:rsidRPr="004B7C21" w:rsidRDefault="001C0CB4" w:rsidP="00CF1FF7">
      <w:pPr>
        <w:rPr>
          <w:rFonts w:ascii="Arial" w:hAnsi="Arial" w:cs="Arial"/>
          <w:sz w:val="20"/>
          <w:szCs w:val="20"/>
        </w:rPr>
      </w:pPr>
    </w:p>
    <w:p w14:paraId="0D66C5F1" w14:textId="0A74043D" w:rsidR="007E6E88" w:rsidRDefault="00660067">
      <w:pPr>
        <w:rPr>
          <w:rFonts w:ascii="Arial" w:hAnsi="Arial" w:cs="Arial"/>
          <w:sz w:val="20"/>
          <w:szCs w:val="20"/>
        </w:rPr>
      </w:pPr>
      <w:r w:rsidRPr="004B7C21">
        <w:rPr>
          <w:rFonts w:ascii="Arial" w:hAnsi="Arial" w:cs="Arial"/>
          <w:b/>
          <w:sz w:val="20"/>
          <w:szCs w:val="20"/>
        </w:rPr>
        <w:t xml:space="preserve">Our objective is to facilitate applications of </w:t>
      </w:r>
      <w:r w:rsidR="00440BF2" w:rsidRPr="004B7C21">
        <w:rPr>
          <w:rFonts w:ascii="Arial" w:hAnsi="Arial" w:cs="Arial"/>
          <w:b/>
          <w:sz w:val="20"/>
          <w:szCs w:val="20"/>
        </w:rPr>
        <w:t>genomic approaches</w:t>
      </w:r>
      <w:r w:rsidRPr="004B7C21">
        <w:rPr>
          <w:rFonts w:ascii="Arial" w:hAnsi="Arial" w:cs="Arial"/>
          <w:b/>
          <w:sz w:val="20"/>
          <w:szCs w:val="20"/>
        </w:rPr>
        <w:t xml:space="preserve"> and </w:t>
      </w:r>
      <w:r w:rsidR="001A7C57">
        <w:rPr>
          <w:rFonts w:ascii="Arial" w:hAnsi="Arial" w:cs="Arial"/>
          <w:b/>
          <w:sz w:val="20"/>
          <w:szCs w:val="20"/>
        </w:rPr>
        <w:t>new analytical approaches</w:t>
      </w:r>
      <w:r w:rsidRPr="004B7C21">
        <w:rPr>
          <w:rFonts w:ascii="Arial" w:hAnsi="Arial" w:cs="Arial"/>
          <w:b/>
          <w:sz w:val="20"/>
          <w:szCs w:val="20"/>
        </w:rPr>
        <w:t xml:space="preserve"> </w:t>
      </w:r>
      <w:r w:rsidR="00440BF2" w:rsidRPr="004B7C21">
        <w:rPr>
          <w:rFonts w:ascii="Arial" w:hAnsi="Arial" w:cs="Arial"/>
          <w:b/>
          <w:sz w:val="20"/>
          <w:szCs w:val="20"/>
        </w:rPr>
        <w:t>harnessing t</w:t>
      </w:r>
      <w:r w:rsidRPr="004B7C21">
        <w:rPr>
          <w:rFonts w:ascii="Arial" w:hAnsi="Arial" w:cs="Arial"/>
          <w:b/>
          <w:sz w:val="20"/>
          <w:szCs w:val="20"/>
        </w:rPr>
        <w:t xml:space="preserve">he </w:t>
      </w:r>
      <w:r w:rsidRPr="004B7C21">
        <w:rPr>
          <w:rFonts w:ascii="Arial" w:hAnsi="Arial" w:cs="Arial"/>
          <w:b/>
          <w:bCs/>
          <w:smallCaps/>
          <w:sz w:val="20"/>
          <w:szCs w:val="20"/>
        </w:rPr>
        <w:t>Jetstream</w:t>
      </w:r>
      <w:r w:rsidRPr="004B7C21">
        <w:rPr>
          <w:rFonts w:ascii="Arial" w:hAnsi="Arial" w:cs="Arial"/>
          <w:b/>
          <w:sz w:val="20"/>
          <w:szCs w:val="20"/>
        </w:rPr>
        <w:t xml:space="preserve"> cloud system to promote collaboration between researchers </w:t>
      </w:r>
      <w:r w:rsidR="00440BF2" w:rsidRPr="004B7C21">
        <w:rPr>
          <w:rFonts w:ascii="Arial" w:hAnsi="Arial" w:cs="Arial"/>
          <w:b/>
          <w:sz w:val="20"/>
          <w:szCs w:val="20"/>
        </w:rPr>
        <w:t>with</w:t>
      </w:r>
      <w:r w:rsidR="00BB51D6" w:rsidRPr="004B7C21">
        <w:rPr>
          <w:rFonts w:ascii="Arial" w:hAnsi="Arial" w:cs="Arial"/>
          <w:b/>
          <w:sz w:val="20"/>
          <w:szCs w:val="20"/>
        </w:rPr>
        <w:t xml:space="preserve"> either</w:t>
      </w:r>
      <w:r w:rsidRPr="004B7C21">
        <w:rPr>
          <w:rFonts w:ascii="Arial" w:hAnsi="Arial" w:cs="Arial"/>
          <w:b/>
          <w:sz w:val="20"/>
          <w:szCs w:val="20"/>
        </w:rPr>
        <w:t xml:space="preserve"> bioinformatic</w:t>
      </w:r>
      <w:r w:rsidR="00440BF2" w:rsidRPr="004B7C21">
        <w:rPr>
          <w:rFonts w:ascii="Arial" w:hAnsi="Arial" w:cs="Arial"/>
          <w:b/>
          <w:sz w:val="20"/>
          <w:szCs w:val="20"/>
        </w:rPr>
        <w:t>s</w:t>
      </w:r>
      <w:r w:rsidRPr="004B7C21">
        <w:rPr>
          <w:rFonts w:ascii="Arial" w:hAnsi="Arial" w:cs="Arial"/>
          <w:b/>
          <w:sz w:val="20"/>
          <w:szCs w:val="20"/>
        </w:rPr>
        <w:t xml:space="preserve"> </w:t>
      </w:r>
      <w:r w:rsidR="00BB51D6" w:rsidRPr="004B7C21">
        <w:rPr>
          <w:rFonts w:ascii="Arial" w:hAnsi="Arial" w:cs="Arial"/>
          <w:b/>
          <w:sz w:val="20"/>
          <w:szCs w:val="20"/>
        </w:rPr>
        <w:t>or</w:t>
      </w:r>
      <w:r w:rsidRPr="004B7C21">
        <w:rPr>
          <w:rFonts w:ascii="Arial" w:hAnsi="Arial" w:cs="Arial"/>
          <w:b/>
          <w:sz w:val="20"/>
          <w:szCs w:val="20"/>
        </w:rPr>
        <w:t xml:space="preserve"> </w:t>
      </w:r>
      <w:r w:rsidR="00440BF2" w:rsidRPr="004B7C21">
        <w:rPr>
          <w:rFonts w:ascii="Arial" w:hAnsi="Arial" w:cs="Arial"/>
          <w:b/>
          <w:sz w:val="20"/>
          <w:szCs w:val="20"/>
        </w:rPr>
        <w:t>biodiversity</w:t>
      </w:r>
      <w:r w:rsidRPr="004B7C21">
        <w:rPr>
          <w:rFonts w:ascii="Arial" w:hAnsi="Arial" w:cs="Arial"/>
          <w:b/>
          <w:sz w:val="20"/>
          <w:szCs w:val="20"/>
        </w:rPr>
        <w:t xml:space="preserve"> expertise</w:t>
      </w:r>
      <w:r w:rsidRPr="004B7C21">
        <w:rPr>
          <w:rFonts w:ascii="Arial" w:hAnsi="Arial" w:cs="Arial"/>
          <w:sz w:val="20"/>
          <w:szCs w:val="20"/>
        </w:rPr>
        <w:t>.</w:t>
      </w:r>
      <w:r w:rsidR="001A7C57">
        <w:rPr>
          <w:rFonts w:ascii="Arial" w:hAnsi="Arial" w:cs="Arial"/>
          <w:sz w:val="20"/>
          <w:szCs w:val="20"/>
        </w:rPr>
        <w:t xml:space="preserve"> To this end, we propose several new collaborative projects between conservation agencies and the Douglas lab (see Section 2) utilizing the greatly enhanced productivity our lab has found in </w:t>
      </w:r>
      <w:r w:rsidR="001A7C57" w:rsidRPr="004B7C21">
        <w:rPr>
          <w:rFonts w:ascii="Arial" w:hAnsi="Arial" w:cs="Arial"/>
          <w:smallCaps/>
          <w:sz w:val="20"/>
          <w:szCs w:val="20"/>
        </w:rPr>
        <w:t>Jetstream</w:t>
      </w:r>
      <w:r w:rsidR="001A7C57" w:rsidRPr="004B7C21">
        <w:rPr>
          <w:rFonts w:ascii="Arial" w:hAnsi="Arial" w:cs="Arial"/>
          <w:sz w:val="20"/>
          <w:szCs w:val="20"/>
        </w:rPr>
        <w:t xml:space="preserve"> </w:t>
      </w:r>
      <w:r w:rsidR="001A7C57">
        <w:rPr>
          <w:rFonts w:ascii="Arial" w:hAnsi="Arial" w:cs="Arial"/>
          <w:sz w:val="20"/>
          <w:szCs w:val="20"/>
        </w:rPr>
        <w:t xml:space="preserve">over alternative HPC resources. </w:t>
      </w:r>
    </w:p>
    <w:p w14:paraId="079A79D2" w14:textId="77777777" w:rsidR="001A7C57" w:rsidRPr="004B7C21" w:rsidRDefault="001A7C57">
      <w:pPr>
        <w:rPr>
          <w:rFonts w:ascii="Arial" w:hAnsi="Arial" w:cs="Arial"/>
          <w:sz w:val="20"/>
          <w:szCs w:val="20"/>
        </w:rPr>
      </w:pPr>
    </w:p>
    <w:p w14:paraId="2C7FA369" w14:textId="77777777" w:rsidR="001F6360" w:rsidRDefault="001F6360">
      <w:pPr>
        <w:rPr>
          <w:rFonts w:ascii="Arial" w:hAnsi="Arial" w:cs="Arial"/>
          <w:sz w:val="20"/>
          <w:szCs w:val="20"/>
        </w:rPr>
      </w:pPr>
    </w:p>
    <w:p w14:paraId="318F8DB8" w14:textId="227569C1" w:rsidR="007E6E88" w:rsidRPr="004B7C21" w:rsidRDefault="007E6E88" w:rsidP="007E6E88">
      <w:pPr>
        <w:pStyle w:val="ListParagraph"/>
        <w:numPr>
          <w:ilvl w:val="0"/>
          <w:numId w:val="1"/>
        </w:numPr>
        <w:rPr>
          <w:rFonts w:ascii="Arial" w:hAnsi="Arial" w:cs="Arial"/>
          <w:b/>
          <w:sz w:val="22"/>
          <w:szCs w:val="22"/>
        </w:rPr>
      </w:pPr>
      <w:r>
        <w:rPr>
          <w:rFonts w:ascii="Arial" w:hAnsi="Arial" w:cs="Arial"/>
          <w:b/>
          <w:sz w:val="22"/>
          <w:szCs w:val="22"/>
        </w:rPr>
        <w:t>Scientific Background</w:t>
      </w:r>
    </w:p>
    <w:p w14:paraId="383DAFD7" w14:textId="77777777" w:rsidR="007E6E88" w:rsidRPr="004B7C21" w:rsidRDefault="007E6E88">
      <w:pPr>
        <w:rPr>
          <w:rFonts w:ascii="Arial" w:hAnsi="Arial" w:cs="Arial"/>
          <w:sz w:val="20"/>
          <w:szCs w:val="20"/>
        </w:rPr>
      </w:pPr>
    </w:p>
    <w:p w14:paraId="2575BF61" w14:textId="45D8885E" w:rsidR="008D3EB4" w:rsidRPr="004B7C21" w:rsidRDefault="008D3EB4" w:rsidP="00705849">
      <w:pPr>
        <w:pStyle w:val="ListParagraph"/>
        <w:numPr>
          <w:ilvl w:val="1"/>
          <w:numId w:val="1"/>
        </w:numPr>
        <w:rPr>
          <w:rFonts w:ascii="Arial" w:hAnsi="Arial" w:cs="Arial"/>
          <w:i/>
          <w:sz w:val="20"/>
          <w:szCs w:val="20"/>
        </w:rPr>
      </w:pPr>
      <w:r w:rsidRPr="004B7C21">
        <w:rPr>
          <w:rFonts w:ascii="Arial" w:hAnsi="Arial" w:cs="Arial"/>
          <w:i/>
          <w:sz w:val="20"/>
          <w:szCs w:val="20"/>
        </w:rPr>
        <w:t>Biodiversity Loss and Delineation of Conservation Units</w:t>
      </w:r>
    </w:p>
    <w:p w14:paraId="74562A9A" w14:textId="77777777" w:rsidR="008D3EB4" w:rsidRPr="004B7C21" w:rsidRDefault="008D3EB4" w:rsidP="00CF1FF7">
      <w:pPr>
        <w:rPr>
          <w:rFonts w:ascii="Arial" w:hAnsi="Arial" w:cs="Arial"/>
          <w:sz w:val="20"/>
          <w:szCs w:val="20"/>
        </w:rPr>
      </w:pPr>
    </w:p>
    <w:p w14:paraId="021A44FF" w14:textId="12156779" w:rsidR="001D1424" w:rsidRDefault="001F6360" w:rsidP="001F6360">
      <w:pPr>
        <w:rPr>
          <w:rFonts w:ascii="Arial" w:hAnsi="Arial" w:cs="Arial"/>
          <w:sz w:val="20"/>
          <w:szCs w:val="20"/>
        </w:rPr>
      </w:pPr>
      <w:r w:rsidRPr="004B7C21">
        <w:rPr>
          <w:rFonts w:ascii="Arial" w:hAnsi="Arial" w:cs="Arial"/>
          <w:sz w:val="20"/>
          <w:szCs w:val="20"/>
        </w:rPr>
        <w:t xml:space="preserve">Accelerated loss of biodiversity is one of the fundamental issues in the Anthropocene [defined as current time period, with human activities dominating global ecosystem processes (Lewis &amp; Maslin 2015)], with direct, potentially irreversible consequences for the well-being of humankind. </w:t>
      </w:r>
      <w:r w:rsidR="001D1424" w:rsidRPr="004B7C21">
        <w:rPr>
          <w:rFonts w:ascii="Arial" w:hAnsi="Arial" w:cs="Arial"/>
          <w:b/>
          <w:sz w:val="20"/>
          <w:szCs w:val="20"/>
        </w:rPr>
        <w:t>In order to protect biodiversity, the question ‘What should be conserved?</w:t>
      </w:r>
      <w:r w:rsidR="001D1424" w:rsidRPr="004B7C21">
        <w:rPr>
          <w:rFonts w:ascii="Arial" w:hAnsi="Arial" w:cs="Arial"/>
          <w:sz w:val="20"/>
          <w:szCs w:val="20"/>
        </w:rPr>
        <w:t xml:space="preserve">’ </w:t>
      </w:r>
      <w:r w:rsidR="001D1424" w:rsidRPr="001D1424">
        <w:rPr>
          <w:rFonts w:ascii="Arial" w:hAnsi="Arial" w:cs="Arial"/>
          <w:b/>
          <w:sz w:val="20"/>
          <w:szCs w:val="20"/>
        </w:rPr>
        <w:t>must first be addressed</w:t>
      </w:r>
      <w:r w:rsidR="001D1424" w:rsidRPr="004B7C21">
        <w:rPr>
          <w:rFonts w:ascii="Arial" w:hAnsi="Arial" w:cs="Arial"/>
          <w:sz w:val="20"/>
          <w:szCs w:val="20"/>
        </w:rPr>
        <w:t xml:space="preserve"> </w:t>
      </w:r>
      <w:r w:rsidRPr="004B7C21">
        <w:rPr>
          <w:rFonts w:ascii="Arial" w:hAnsi="Arial" w:cs="Arial"/>
          <w:sz w:val="20"/>
          <w:szCs w:val="20"/>
        </w:rPr>
        <w:t xml:space="preserve">(Douglas &amp; Brunner 2002). While delineation of conservation units would seemingly be a straight-forward process, it is in fact complicated by philosophical and methodological contentions. </w:t>
      </w:r>
      <w:r w:rsidR="001D1424" w:rsidRPr="004B7C21">
        <w:rPr>
          <w:rFonts w:ascii="Arial" w:hAnsi="Arial" w:cs="Arial"/>
          <w:sz w:val="20"/>
          <w:szCs w:val="20"/>
        </w:rPr>
        <w:t>In part, this reflects an underlying conflict between traditional taxonomy, the highly codified, but slow process by which species are recognized and described, and contemporary conservation, with its immediate necessity to delineate biodiversity for implementation of management actions. This dilemma is further complicated by the different spatial and temporal scales the two disciplines operate under; species arose through historical processes over geologic time, whereas conservation deals with contemporary quandaries affecting local populations.</w:t>
      </w:r>
    </w:p>
    <w:p w14:paraId="51B814DD" w14:textId="77777777" w:rsidR="001D1424" w:rsidRDefault="001D1424" w:rsidP="001F6360">
      <w:pPr>
        <w:rPr>
          <w:rFonts w:ascii="Arial" w:hAnsi="Arial" w:cs="Arial"/>
          <w:sz w:val="20"/>
          <w:szCs w:val="20"/>
        </w:rPr>
      </w:pPr>
    </w:p>
    <w:p w14:paraId="15AD2587" w14:textId="44D59B6A" w:rsidR="001F6360" w:rsidRPr="004B7C21" w:rsidRDefault="001F6360" w:rsidP="001F6360">
      <w:pPr>
        <w:rPr>
          <w:rFonts w:ascii="Arial" w:hAnsi="Arial" w:cs="Arial"/>
          <w:sz w:val="20"/>
          <w:szCs w:val="20"/>
        </w:rPr>
      </w:pPr>
      <w:r w:rsidRPr="004B7C21">
        <w:rPr>
          <w:rFonts w:ascii="Arial" w:hAnsi="Arial" w:cs="Arial"/>
          <w:sz w:val="20"/>
          <w:szCs w:val="20"/>
        </w:rPr>
        <w:t xml:space="preserve">Recent advances in genomic (Next-Generation-Sequencing) and analytical (Coalescent and Bayesian modeling) approaches allow to circumvent some of the controversies by applying quantitative metrics to define ‘Conservation Units’ </w:t>
      </w:r>
      <w:r w:rsidRPr="004B7C21">
        <w:rPr>
          <w:rFonts w:ascii="Arial" w:hAnsi="Arial" w:cs="Arial"/>
          <w:sz w:val="20"/>
          <w:szCs w:val="20"/>
        </w:rPr>
        <w:fldChar w:fldCharType="begin" w:fldLock="1"/>
      </w:r>
      <w:r w:rsidRPr="004B7C21">
        <w:rPr>
          <w:rFonts w:ascii="Arial" w:hAnsi="Arial" w:cs="Arial"/>
          <w:sz w:val="20"/>
          <w:szCs w:val="20"/>
        </w:rPr>
        <w:instrText>ADDIN CSL_CITATION { "citationItems" : [ { "id" : "ITEM-1", "itemData" : { "DOI" : "10.1643/CG-13-140", "ISSN" : "0045-8511", "abstract" : "Subspecies have most often been described qualitatively with small sample sizes as excerpted from geographic continua. They present a long-standing conflict with evolutionary and statistical principles as well as conservation planning that often relies upon a phylogenetic perspective. Herpetological subspecies have been recognized in the literature as exceeding numerical expectations and subsequent reevaluations during the last decade have decreased their numbers ,50%, the exception being whiptail lizards (Aspidoscelis, family Teiidae). Here we used 842 base pairs of mitochondrial (mt) DNA to examine potential taxonomic and conservation boundaries among two putative species and four subspecies of the abundantly polytypic Aspidoscelis inornata (Little Striped Whiptail Complex, LSWC) of southwestern North America. Body coloration, but not mtDNA, distinguished two putative species inhabiting alkali deposits, whereas neither dataset could diagnose three paraphyletic subspecies. A trend to elevate putative subspecies following a more contemporary evaluation is premature for the LSWC: we suggest that two species (arizonae, pai) and three subspecies (gypsi, junipera, llanuras) lack molecular and morphological differentiation and thus should be rescinded in taxonomic rank. These uncertainties concerning the LSWC with regard to its distributions and relationships impinge upon conservation proposals that, for example, seek to list A. arizonae as \u2018threatened\u2019 under the Endangered Species Act.", "author" : [ { "dropping-particle" : "", "family" : "Sullivan", "given" : "Brian K.", "non-dropping-particle" : "", "parse-names" : false, "suffix" : "" }, { "dropping-particle" : "", "family" : "Douglas", "given" : "Marlis R.", "non-dropping-particle" : "", "parse-names" : false, "suffix" : "" }, { "dropping-particle" : "", "family" : "Walker", "given" : "James M.", "non-dropping-particle" : "", "parse-names" : false, "suffix" : "" }, { "dropping-particle" : "", "family" : "Cordes", "given" : "James E.", "non-dropping-particle" : "", "parse-names" : false, "suffix" : "" }, { "dropping-particle" : "", "family" : "Davis", "given" : "Mark a.", "non-dropping-particle" : "", "parse-names" : false, "suffix" : "" }, { "dropping-particle" : "", "family" : "Anthonysamy", "given" : "Whitney J. B.", "non-dropping-particle" : "", "parse-names" : false, "suffix" : "" }, { "dropping-particle" : "", "family" : "Sullivan", "given" : "Keith O.", "non-dropping-particle" : "", "parse-names" : false, "suffix" : "" }, { "dropping-particle" : "", "family" : "Douglas", "given" : "Michael E.", "non-dropping-particle" : "", "parse-names" : false, "suffix" : "" } ], "container-title" : "Copeia", "id" : "ITEM-1", "issue" : "3", "issued" : { "date-parts" : [ [ "2014" ] ] }, "page" : "519-529", "title" : "Conservation and Management of Polytypic Species: The Little Striped Whiptail Complex (Aspidoscelis inornata) as a Case Study", "type" : "article-journal", "volume" : "2014" }, "uris" : [ "http://www.mendeley.com/documents/?uuid=66be0fdf-e760-43fc-8b06-d0ff15c95647" ] }, { "id" : "ITEM-2", "itemData" : { "DOI" : "10.1016/j.biocon.2006.07.020", "ISBN" : "0006-3207", "ISSN" : "00063207", "abstract" : "We utilized nine microsatellite loci and 865 bases from two mtDNA genes to estimate demographic parameters and visualize historic/contemporary connectivity among populations of a sky-island rattlesnake (New Mexico ridge-nosed rattlesnake, Crotalus willardi obscurus). This taxon is listed as threatened under the United States Endangered Species Act (ESA) and is distributed patchily within three borderland mountain ranges [Animas (ANM), Peloncillo (PEL), Sierra San Luis (SSL)] of southeastern Arizona, southwestern New Mexico and north-central M\u00e9xico. Molecular data support a hypothesis of northward range expansion from M\u00e9xico, with subsequent isolation on sky-islands through vicariant desertification that transformed intervening wooded valleys and low elevation passes into inhospitable habitat. Historic and recent movements have been within rather than among mountains. Although populations are linked via ancestral polymorphism, they do not represent a single mtDNA gene pool. All are genetically bottlenecked, with the Peloncillo reflecting deepest/sharpest declines and fewest captures per unit effort. Most recent population declines occurred \u223c4 kybp (thousands of years before present). Thus, population reductions are historic and environmental rather than contemporary and anthropogenic. Our data demonstrate that PEL is ecologically non-exchangable with other sky-island populations, and thus comprises one 'evolutionary significant unit' (ESU), while SSL and ANM comprise 'management units' (MUs) within a second ESU. All three meet legal criteria for recognition as 'distinct population segments' (DPS) under the ESA. \u00a9 2006 Elsevier Ltd. All rights reserved.", "author" : [ { "dropping-particle" : "", "family" : "Holycross", "given" : "Andrew T.", "non-dropping-particle" : "", "parse-names" : false, "suffix" : "" }, { "dropping-particle" : "", "family" : "Douglas", "given" : "Michael E.", "non-dropping-particle" : "", "parse-names" : false, "suffix" : "" } ], "container-title" : "Biological Conservation", "id" : "ITEM-2", "issue" : "1", "issued" : { "date-parts" : [ [ "2007" ] ] }, "page" : "142-154", "title" : "Geographic isolation, genetic divergence, and ecological non-exchangeability define ESUs in a threatened sky-island rattlesnake", "type" : "article-journal", "volume" : "134" }, "uris" : [ "http://www.mendeley.com/documents/?uuid=d9c34377-903c-4440-8d66-032b10c07291" ] } ], "mendeley" : { "formattedCitation" : "(Holycross &amp; Douglas 2007; Sullivan &lt;i&gt;et al.&lt;/i&gt; 2014)", "plainTextFormattedCitation" : "(Holycross &amp; Douglas 2007; Sullivan et al. 2014)", "previouslyFormattedCitation" : "(Holycross &amp; Douglas 2007; Sullivan &lt;i&gt;et al.&lt;/i&gt; 2014)" }, "properties" : { "noteIndex" : 0 }, "schema" : "https://github.com/citation-style-language/schema/raw/master/csl-citation.json" }</w:instrText>
      </w:r>
      <w:r w:rsidRPr="004B7C21">
        <w:rPr>
          <w:rFonts w:ascii="Arial" w:hAnsi="Arial" w:cs="Arial"/>
          <w:sz w:val="20"/>
          <w:szCs w:val="20"/>
        </w:rPr>
        <w:fldChar w:fldCharType="separate"/>
      </w:r>
      <w:r w:rsidRPr="004B7C21">
        <w:rPr>
          <w:rFonts w:ascii="Arial" w:hAnsi="Arial" w:cs="Arial"/>
          <w:noProof/>
          <w:sz w:val="20"/>
          <w:szCs w:val="20"/>
        </w:rPr>
        <w:t xml:space="preserve">(Holycross &amp; Douglas 2007; Sullivan </w:t>
      </w:r>
      <w:r w:rsidRPr="004B7C21">
        <w:rPr>
          <w:rFonts w:ascii="Arial" w:hAnsi="Arial" w:cs="Arial"/>
          <w:i/>
          <w:noProof/>
          <w:sz w:val="20"/>
          <w:szCs w:val="20"/>
        </w:rPr>
        <w:t>et al.</w:t>
      </w:r>
      <w:r w:rsidRPr="004B7C21">
        <w:rPr>
          <w:rFonts w:ascii="Arial" w:hAnsi="Arial" w:cs="Arial"/>
          <w:noProof/>
          <w:sz w:val="20"/>
          <w:szCs w:val="20"/>
        </w:rPr>
        <w:t xml:space="preserve"> 2014)</w:t>
      </w:r>
      <w:r w:rsidRPr="004B7C21">
        <w:rPr>
          <w:rFonts w:ascii="Arial" w:hAnsi="Arial" w:cs="Arial"/>
          <w:sz w:val="20"/>
          <w:szCs w:val="20"/>
        </w:rPr>
        <w:fldChar w:fldCharType="end"/>
      </w:r>
      <w:r w:rsidRPr="004B7C21">
        <w:rPr>
          <w:rFonts w:ascii="Arial" w:hAnsi="Arial" w:cs="Arial"/>
          <w:sz w:val="20"/>
          <w:szCs w:val="20"/>
        </w:rPr>
        <w:t xml:space="preserve"> with the ultimate goal of delimitating adaptively divergent gene pools </w:t>
      </w:r>
      <w:r w:rsidRPr="004B7C21">
        <w:rPr>
          <w:rFonts w:ascii="Arial" w:hAnsi="Arial" w:cs="Arial"/>
          <w:sz w:val="20"/>
          <w:szCs w:val="20"/>
        </w:rPr>
        <w:fldChar w:fldCharType="begin" w:fldLock="1"/>
      </w:r>
      <w:r w:rsidRPr="004B7C21">
        <w:rPr>
          <w:rFonts w:ascii="Arial" w:hAnsi="Arial" w:cs="Arial"/>
          <w:sz w:val="20"/>
          <w:szCs w:val="20"/>
        </w:rPr>
        <w:instrText>ADDIN CSL_CITATION { "citationItems" : [ { "id" : "ITEM-1", "itemData" : { "DOI" : "10.1016/j.tree.2012.05.012", "ISSN" : "01695347", "author" : [ { "dropping-particle" : "", "family" : "Funk", "given" : "W. Chris", "non-dropping-particle" : "", "parse-names" : false, "suffix" : "" }, { "dropping-particle" : "", "family" : "McKay", "given" : "John K.", "non-dropping-particle" : "", "parse-names" : false, "suffix" : "" }, { "dropping-particle" : "", "family" : "Hohenlohe", "given" : "Paul A.", "non-dropping-particle" : "", "parse-names" : false, "suffix" : "" }, { "dropping-particle" : "", "family" : "Allendorf", "given" : "Fred W.", "non-dropping-particle" : "", "parse-names" : false, "suffix" : "" } ], "container-title" : "Trends in Ecology &amp; Evolution", "id" : "ITEM-1", "issue" : "9", "issued" : { "date-parts" : [ [ "2012" ] ] }, "page" : "489-496", "publisher" : "Elsevier Ltd", "title" : "Harnessing genomics for delineating conservation units", "type" : "article-journal", "volume" : "27" }, "uris" : [ "http://www.mendeley.com/documents/?uuid=c6241bd7-2357-4fa5-8536-82923662b8c8" ] } ], "mendeley" : { "formattedCitation" : "(Funk &lt;i&gt;et al.&lt;/i&gt; 2012)", "plainTextFormattedCitation" : "(Funk et al. 2012)", "previouslyFormattedCitation" : "(Funk &lt;i&gt;et al.&lt;/i&gt; 2012)" }, "properties" : { "noteIndex" : 0 }, "schema" : "https://github.com/citation-style-language/schema/raw/master/csl-citation.json" }</w:instrText>
      </w:r>
      <w:r w:rsidRPr="004B7C21">
        <w:rPr>
          <w:rFonts w:ascii="Arial" w:hAnsi="Arial" w:cs="Arial"/>
          <w:sz w:val="20"/>
          <w:szCs w:val="20"/>
        </w:rPr>
        <w:fldChar w:fldCharType="separate"/>
      </w:r>
      <w:r w:rsidRPr="004B7C21">
        <w:rPr>
          <w:rFonts w:ascii="Arial" w:hAnsi="Arial" w:cs="Arial"/>
          <w:noProof/>
          <w:sz w:val="20"/>
          <w:szCs w:val="20"/>
        </w:rPr>
        <w:t xml:space="preserve">(Funk </w:t>
      </w:r>
      <w:r w:rsidRPr="004B7C21">
        <w:rPr>
          <w:rFonts w:ascii="Arial" w:hAnsi="Arial" w:cs="Arial"/>
          <w:i/>
          <w:noProof/>
          <w:sz w:val="20"/>
          <w:szCs w:val="20"/>
        </w:rPr>
        <w:t>et al.</w:t>
      </w:r>
      <w:r w:rsidRPr="004B7C21">
        <w:rPr>
          <w:rFonts w:ascii="Arial" w:hAnsi="Arial" w:cs="Arial"/>
          <w:noProof/>
          <w:sz w:val="20"/>
          <w:szCs w:val="20"/>
        </w:rPr>
        <w:t xml:space="preserve"> 2012)</w:t>
      </w:r>
      <w:r w:rsidRPr="004B7C21">
        <w:rPr>
          <w:rFonts w:ascii="Arial" w:hAnsi="Arial" w:cs="Arial"/>
          <w:sz w:val="20"/>
          <w:szCs w:val="20"/>
        </w:rPr>
        <w:fldChar w:fldCharType="end"/>
      </w:r>
      <w:r w:rsidRPr="004B7C21">
        <w:rPr>
          <w:rFonts w:ascii="Arial" w:hAnsi="Arial" w:cs="Arial"/>
          <w:sz w:val="20"/>
          <w:szCs w:val="20"/>
        </w:rPr>
        <w:t xml:space="preserve">. However, analysis of genome-scale data within a hypotheses-testing framework presents a new set of computational challenges, magnified by limited bioinformatics skills among conservation practitioners. </w:t>
      </w:r>
    </w:p>
    <w:p w14:paraId="79F06059" w14:textId="77777777" w:rsidR="001F6360" w:rsidRPr="004B7C21" w:rsidRDefault="001F6360" w:rsidP="00CF1FF7">
      <w:pPr>
        <w:rPr>
          <w:rFonts w:ascii="Arial" w:hAnsi="Arial" w:cs="Arial"/>
          <w:sz w:val="20"/>
          <w:szCs w:val="20"/>
        </w:rPr>
      </w:pPr>
    </w:p>
    <w:p w14:paraId="7004C1C3" w14:textId="62206C54" w:rsidR="004D5D71" w:rsidRPr="004B7C21" w:rsidRDefault="004D5D71" w:rsidP="004D5D71">
      <w:pPr>
        <w:rPr>
          <w:rFonts w:ascii="Arial" w:hAnsi="Arial" w:cs="Arial"/>
          <w:sz w:val="20"/>
          <w:szCs w:val="20"/>
        </w:rPr>
      </w:pPr>
      <w:r w:rsidRPr="004B7C21">
        <w:rPr>
          <w:rFonts w:ascii="Arial" w:hAnsi="Arial" w:cs="Arial"/>
          <w:b/>
          <w:sz w:val="20"/>
          <w:szCs w:val="20"/>
        </w:rPr>
        <w:t xml:space="preserve">Conservation </w:t>
      </w:r>
      <w:r w:rsidR="004D1120" w:rsidRPr="004B7C21">
        <w:rPr>
          <w:rFonts w:ascii="Arial" w:hAnsi="Arial" w:cs="Arial"/>
          <w:b/>
          <w:sz w:val="20"/>
          <w:szCs w:val="20"/>
        </w:rPr>
        <w:t>genetics</w:t>
      </w:r>
      <w:r w:rsidR="00AC10BD" w:rsidRPr="004B7C21">
        <w:rPr>
          <w:rFonts w:ascii="Arial" w:hAnsi="Arial" w:cs="Arial"/>
          <w:b/>
          <w:sz w:val="20"/>
          <w:szCs w:val="20"/>
        </w:rPr>
        <w:t xml:space="preserve">, </w:t>
      </w:r>
      <w:r w:rsidRPr="004B7C21">
        <w:rPr>
          <w:rFonts w:ascii="Arial" w:hAnsi="Arial" w:cs="Arial"/>
          <w:b/>
          <w:sz w:val="20"/>
          <w:szCs w:val="20"/>
        </w:rPr>
        <w:t xml:space="preserve">a </w:t>
      </w:r>
      <w:r w:rsidR="005D5087" w:rsidRPr="004B7C21">
        <w:rPr>
          <w:rFonts w:ascii="Arial" w:hAnsi="Arial" w:cs="Arial"/>
          <w:b/>
          <w:sz w:val="20"/>
          <w:szCs w:val="20"/>
        </w:rPr>
        <w:t>multi-disciplinary science</w:t>
      </w:r>
      <w:r w:rsidR="00AC10BD" w:rsidRPr="004B7C21">
        <w:rPr>
          <w:rFonts w:ascii="Arial" w:hAnsi="Arial" w:cs="Arial"/>
          <w:b/>
          <w:sz w:val="20"/>
          <w:szCs w:val="20"/>
        </w:rPr>
        <w:t xml:space="preserve"> that</w:t>
      </w:r>
      <w:r w:rsidRPr="004B7C21">
        <w:rPr>
          <w:rFonts w:ascii="Arial" w:hAnsi="Arial" w:cs="Arial"/>
          <w:b/>
          <w:sz w:val="20"/>
          <w:szCs w:val="20"/>
        </w:rPr>
        <w:t xml:space="preserve"> uses molecular data to delineate biodiversity</w:t>
      </w:r>
      <w:r w:rsidRPr="004B7C21">
        <w:rPr>
          <w:rFonts w:ascii="Arial" w:hAnsi="Arial" w:cs="Arial"/>
          <w:sz w:val="20"/>
          <w:szCs w:val="20"/>
        </w:rPr>
        <w:t>, can bridge this gap</w:t>
      </w:r>
      <w:r w:rsidR="00B12032" w:rsidRPr="004B7C21">
        <w:rPr>
          <w:rFonts w:ascii="Arial" w:hAnsi="Arial" w:cs="Arial"/>
          <w:sz w:val="20"/>
          <w:szCs w:val="20"/>
        </w:rPr>
        <w:t>.</w:t>
      </w:r>
      <w:r w:rsidR="00F3605A" w:rsidRPr="004B7C21">
        <w:rPr>
          <w:rFonts w:ascii="Arial" w:hAnsi="Arial" w:cs="Arial"/>
          <w:sz w:val="20"/>
          <w:szCs w:val="20"/>
        </w:rPr>
        <w:t xml:space="preserve"> </w:t>
      </w:r>
      <w:r w:rsidR="00AC10BD" w:rsidRPr="004B7C21">
        <w:rPr>
          <w:rFonts w:ascii="Arial" w:hAnsi="Arial" w:cs="Arial"/>
          <w:sz w:val="20"/>
          <w:szCs w:val="20"/>
        </w:rPr>
        <w:t>Genetic data can distinguish p</w:t>
      </w:r>
      <w:r w:rsidRPr="004B7C21">
        <w:rPr>
          <w:rFonts w:ascii="Arial" w:hAnsi="Arial" w:cs="Arial"/>
          <w:sz w:val="20"/>
          <w:szCs w:val="20"/>
        </w:rPr>
        <w:t>opulations</w:t>
      </w:r>
      <w:r w:rsidR="00AC10BD" w:rsidRPr="004B7C21">
        <w:rPr>
          <w:rFonts w:ascii="Arial" w:hAnsi="Arial" w:cs="Arial"/>
          <w:sz w:val="20"/>
          <w:szCs w:val="20"/>
        </w:rPr>
        <w:t xml:space="preserve"> </w:t>
      </w:r>
      <w:r w:rsidRPr="004B7C21">
        <w:rPr>
          <w:rFonts w:ascii="Arial" w:hAnsi="Arial" w:cs="Arial"/>
          <w:sz w:val="20"/>
          <w:szCs w:val="20"/>
        </w:rPr>
        <w:t xml:space="preserve">and </w:t>
      </w:r>
      <w:r w:rsidR="00AC10BD" w:rsidRPr="004B7C21">
        <w:rPr>
          <w:rFonts w:ascii="Arial" w:hAnsi="Arial" w:cs="Arial"/>
          <w:sz w:val="20"/>
          <w:szCs w:val="20"/>
        </w:rPr>
        <w:t>parse</w:t>
      </w:r>
      <w:r w:rsidRPr="004B7C21">
        <w:rPr>
          <w:rFonts w:ascii="Arial" w:hAnsi="Arial" w:cs="Arial"/>
          <w:sz w:val="20"/>
          <w:szCs w:val="20"/>
        </w:rPr>
        <w:t xml:space="preserve"> </w:t>
      </w:r>
      <w:r w:rsidR="00AC10BD" w:rsidRPr="004B7C21">
        <w:rPr>
          <w:rFonts w:ascii="Arial" w:hAnsi="Arial" w:cs="Arial"/>
          <w:sz w:val="20"/>
          <w:szCs w:val="20"/>
        </w:rPr>
        <w:t>differentiation at</w:t>
      </w:r>
      <w:r w:rsidRPr="004B7C21">
        <w:rPr>
          <w:rFonts w:ascii="Arial" w:hAnsi="Arial" w:cs="Arial"/>
          <w:sz w:val="20"/>
          <w:szCs w:val="20"/>
        </w:rPr>
        <w:t xml:space="preserve"> very fine spatial scale</w:t>
      </w:r>
      <w:r w:rsidR="00AC10BD" w:rsidRPr="004B7C21">
        <w:rPr>
          <w:rFonts w:ascii="Arial" w:hAnsi="Arial" w:cs="Arial"/>
          <w:sz w:val="20"/>
          <w:szCs w:val="20"/>
        </w:rPr>
        <w:t>s</w:t>
      </w:r>
      <w:r w:rsidRPr="004B7C21">
        <w:rPr>
          <w:rFonts w:ascii="Arial" w:hAnsi="Arial" w:cs="Arial"/>
          <w:sz w:val="20"/>
          <w:szCs w:val="20"/>
        </w:rPr>
        <w:t xml:space="preserve"> (e.g., </w:t>
      </w:r>
      <w:r w:rsidR="00F3605A" w:rsidRPr="004B7C21">
        <w:rPr>
          <w:rFonts w:ascii="Arial" w:hAnsi="Arial" w:cs="Arial"/>
          <w:sz w:val="20"/>
          <w:szCs w:val="20"/>
        </w:rPr>
        <w:t xml:space="preserve">Douglas </w:t>
      </w:r>
      <w:r w:rsidR="00F3605A" w:rsidRPr="004B7C21">
        <w:rPr>
          <w:rFonts w:ascii="Arial" w:hAnsi="Arial" w:cs="Arial"/>
          <w:i/>
          <w:sz w:val="20"/>
          <w:szCs w:val="20"/>
        </w:rPr>
        <w:t xml:space="preserve">et al. </w:t>
      </w:r>
      <w:r w:rsidR="00F3605A" w:rsidRPr="004B7C21">
        <w:rPr>
          <w:rFonts w:ascii="Arial" w:hAnsi="Arial" w:cs="Arial"/>
          <w:sz w:val="20"/>
          <w:szCs w:val="20"/>
        </w:rPr>
        <w:t xml:space="preserve">1999, </w:t>
      </w:r>
      <w:r w:rsidRPr="004B7C21">
        <w:rPr>
          <w:rFonts w:ascii="Arial" w:hAnsi="Arial" w:cs="Arial"/>
          <w:sz w:val="20"/>
          <w:szCs w:val="20"/>
        </w:rPr>
        <w:t xml:space="preserve">Hopken </w:t>
      </w:r>
      <w:r w:rsidRPr="004B7C21">
        <w:rPr>
          <w:rFonts w:ascii="Arial" w:hAnsi="Arial" w:cs="Arial"/>
          <w:i/>
          <w:sz w:val="20"/>
          <w:szCs w:val="20"/>
        </w:rPr>
        <w:t>et al.</w:t>
      </w:r>
      <w:r w:rsidRPr="004B7C21">
        <w:rPr>
          <w:rFonts w:ascii="Arial" w:hAnsi="Arial" w:cs="Arial"/>
          <w:sz w:val="20"/>
          <w:szCs w:val="20"/>
        </w:rPr>
        <w:t xml:space="preserve"> 2013). At the same time, molecular data can </w:t>
      </w:r>
      <w:r w:rsidR="00457550" w:rsidRPr="004B7C21">
        <w:rPr>
          <w:rFonts w:ascii="Arial" w:hAnsi="Arial" w:cs="Arial"/>
          <w:sz w:val="20"/>
          <w:szCs w:val="20"/>
        </w:rPr>
        <w:t>provide a</w:t>
      </w:r>
      <w:r w:rsidRPr="004B7C21">
        <w:rPr>
          <w:rFonts w:ascii="Arial" w:hAnsi="Arial" w:cs="Arial"/>
          <w:sz w:val="20"/>
          <w:szCs w:val="20"/>
        </w:rPr>
        <w:t xml:space="preserve"> deep historical perspective</w:t>
      </w:r>
      <w:r w:rsidR="00457550" w:rsidRPr="004B7C21">
        <w:rPr>
          <w:rFonts w:ascii="Arial" w:hAnsi="Arial" w:cs="Arial"/>
          <w:sz w:val="20"/>
          <w:szCs w:val="20"/>
        </w:rPr>
        <w:t xml:space="preserve"> and reveal causation of genetic patterns</w:t>
      </w:r>
      <w:r w:rsidR="00AC10BD" w:rsidRPr="004B7C21">
        <w:rPr>
          <w:rFonts w:ascii="Arial" w:hAnsi="Arial" w:cs="Arial"/>
          <w:sz w:val="20"/>
          <w:szCs w:val="20"/>
        </w:rPr>
        <w:t xml:space="preserve"> (e.g., Douglas et al</w:t>
      </w:r>
      <w:r w:rsidR="00457550" w:rsidRPr="004B7C21">
        <w:rPr>
          <w:rFonts w:ascii="Arial" w:hAnsi="Arial" w:cs="Arial"/>
          <w:sz w:val="20"/>
          <w:szCs w:val="20"/>
        </w:rPr>
        <w:t xml:space="preserve">. </w:t>
      </w:r>
      <w:r w:rsidR="00F3605A" w:rsidRPr="004B7C21">
        <w:rPr>
          <w:rFonts w:ascii="Arial" w:hAnsi="Arial" w:cs="Arial"/>
          <w:sz w:val="20"/>
          <w:szCs w:val="20"/>
        </w:rPr>
        <w:t xml:space="preserve">2006, 2009). </w:t>
      </w:r>
      <w:r w:rsidR="005D5087" w:rsidRPr="004B7C21">
        <w:rPr>
          <w:rFonts w:ascii="Arial" w:hAnsi="Arial" w:cs="Arial"/>
          <w:sz w:val="20"/>
          <w:szCs w:val="20"/>
        </w:rPr>
        <w:t>While this provide</w:t>
      </w:r>
      <w:r w:rsidR="00A43621" w:rsidRPr="004B7C21">
        <w:rPr>
          <w:rFonts w:ascii="Arial" w:hAnsi="Arial" w:cs="Arial"/>
          <w:sz w:val="20"/>
          <w:szCs w:val="20"/>
        </w:rPr>
        <w:t>s</w:t>
      </w:r>
      <w:r w:rsidR="005D5087" w:rsidRPr="004B7C21">
        <w:rPr>
          <w:rFonts w:ascii="Arial" w:hAnsi="Arial" w:cs="Arial"/>
          <w:sz w:val="20"/>
          <w:szCs w:val="20"/>
        </w:rPr>
        <w:t xml:space="preserve"> a mechanism to develop integrated regional conservation policies to manage biodiversity (Willis &amp; Birks 2006), it </w:t>
      </w:r>
      <w:r w:rsidRPr="004B7C21">
        <w:rPr>
          <w:rFonts w:ascii="Arial" w:hAnsi="Arial" w:cs="Arial"/>
          <w:sz w:val="20"/>
          <w:szCs w:val="20"/>
        </w:rPr>
        <w:t xml:space="preserve">presents a challenge in that </w:t>
      </w:r>
      <w:r w:rsidR="00A43621" w:rsidRPr="004B7C21">
        <w:rPr>
          <w:rFonts w:ascii="Arial" w:hAnsi="Arial" w:cs="Arial"/>
          <w:sz w:val="20"/>
          <w:szCs w:val="20"/>
        </w:rPr>
        <w:t>translation of</w:t>
      </w:r>
      <w:r w:rsidRPr="004B7C21">
        <w:rPr>
          <w:rFonts w:ascii="Arial" w:hAnsi="Arial" w:cs="Arial"/>
          <w:sz w:val="20"/>
          <w:szCs w:val="20"/>
        </w:rPr>
        <w:t xml:space="preserve"> apparent genetic partitions </w:t>
      </w:r>
      <w:r w:rsidR="00A43621" w:rsidRPr="004B7C21">
        <w:rPr>
          <w:rFonts w:ascii="Arial" w:hAnsi="Arial" w:cs="Arial"/>
          <w:sz w:val="20"/>
          <w:szCs w:val="20"/>
        </w:rPr>
        <w:t>into taxonomic classification (species description</w:t>
      </w:r>
      <w:r w:rsidR="004D1120" w:rsidRPr="004B7C21">
        <w:rPr>
          <w:rFonts w:ascii="Arial" w:hAnsi="Arial" w:cs="Arial"/>
          <w:sz w:val="20"/>
          <w:szCs w:val="20"/>
        </w:rPr>
        <w:t>s</w:t>
      </w:r>
      <w:r w:rsidR="00A43621" w:rsidRPr="004B7C21">
        <w:rPr>
          <w:rFonts w:ascii="Arial" w:hAnsi="Arial" w:cs="Arial"/>
          <w:sz w:val="20"/>
          <w:szCs w:val="20"/>
        </w:rPr>
        <w:t>) remains</w:t>
      </w:r>
      <w:r w:rsidRPr="004B7C21">
        <w:rPr>
          <w:rFonts w:ascii="Arial" w:hAnsi="Arial" w:cs="Arial"/>
          <w:sz w:val="20"/>
          <w:szCs w:val="20"/>
        </w:rPr>
        <w:t xml:space="preserve"> difficult</w:t>
      </w:r>
      <w:r w:rsidR="00A43621" w:rsidRPr="004B7C21">
        <w:rPr>
          <w:rFonts w:ascii="Arial" w:hAnsi="Arial" w:cs="Arial"/>
          <w:sz w:val="20"/>
          <w:szCs w:val="20"/>
        </w:rPr>
        <w:t xml:space="preserve"> </w:t>
      </w:r>
      <w:r w:rsidRPr="004B7C21">
        <w:rPr>
          <w:rFonts w:ascii="Arial" w:hAnsi="Arial" w:cs="Arial"/>
          <w:sz w:val="20"/>
          <w:szCs w:val="20"/>
        </w:rPr>
        <w:fldChar w:fldCharType="begin" w:fldLock="1"/>
      </w:r>
      <w:r w:rsidRPr="004B7C21">
        <w:rPr>
          <w:rFonts w:ascii="Arial" w:hAnsi="Arial" w:cs="Arial"/>
          <w:sz w:val="20"/>
          <w:szCs w:val="20"/>
        </w:rPr>
        <w:instrText>ADDIN CSL_CITATION { "citationItems" : [ { "id" : "ITEM-1", "itemData" : { "DOI" : "10.1111/mec.12413", "ISBN" : "1365-294X (Electronic)\\n0962-1083 (Linking)", "ISSN" : "09621083", "PMID" : "23855767", "abstract" : "Species delimitation is the act of identifying species-level biological diversity. In recent years, the field has witnessed a dramatic increase in the number of methods available for delimiting species. However, most recent investigations only utilize a handful (i.e. 2-3) of the available methods, often for unstated reasons. Because the parameter space that is potentially relevant to species delimitation far exceeds the parameterization of any existing method, a given method necessarily makes a number of simplifying assumptions, any one of which could be violated in a particular system. We suggest that researchers should apply a wide range of species delimitation analyses to their data and place their trust in delimitations that are congruent across methods. Incongruence across the results from different methods is evidence of either a difference in the power to detect cryptic lineages across one or more of the approaches used to delimit species and could indicate that assumptions of one or more of the methods have been violated. In either case, the inferences drawn from species delimitation studies should be conservative, for in most contexts it is better to fail to delimit species than it is to falsely delimit entities that do not represent actual evolutionary lineages.", "author" : [ { "dropping-particle" : "", "family" : "Carstens", "given" : "Bryan C.", "non-dropping-particle" : "", "parse-names" : false, "suffix" : "" }, { "dropping-particle" : "", "family" : "Pelletier", "given" : "Tara a.", "non-dropping-particle" : "", "parse-names" : false, "suffix" : "" }, { "dropping-particle" : "", "family" : "Reid", "given" : "Noah M.", "non-dropping-particle" : "", "parse-names" : false, "suffix" : "" }, { "dropping-particle" : "", "family" : "Satler", "given" : "Jordan D.", "non-dropping-particle" : "", "parse-names" : false, "suffix" : "" } ], "container-title" : "Molecular Ecology", "id" : "ITEM-1", "issue" : "17", "issued" : { "date-parts" : [ [ "2013" ] ] }, "page" : "4369-4383", "title" : "How to fail at species delimitation", "type" : "article-journal", "volume" : "22" }, "uris" : [ "http://www.mendeley.com/documents/?uuid=f301ad98-9b47-4306-9610-0b7d4a8b32c9" ] } ], "mendeley" : { "formattedCitation" : "(Carstens &lt;i&gt;et al.&lt;/i&gt; 2013)", "plainTextFormattedCitation" : "(Carstens et al. 2013)", "previouslyFormattedCitation" : "(Carstens &lt;i&gt;et al.&lt;/i&gt; 2013)" }, "properties" : { "noteIndex" : 0 }, "schema" : "https://github.com/citation-style-language/schema/raw/master/csl-citation.json" }</w:instrText>
      </w:r>
      <w:r w:rsidRPr="004B7C21">
        <w:rPr>
          <w:rFonts w:ascii="Arial" w:hAnsi="Arial" w:cs="Arial"/>
          <w:sz w:val="20"/>
          <w:szCs w:val="20"/>
        </w:rPr>
        <w:fldChar w:fldCharType="separate"/>
      </w:r>
      <w:r w:rsidRPr="004B7C21">
        <w:rPr>
          <w:rFonts w:ascii="Arial" w:hAnsi="Arial" w:cs="Arial"/>
          <w:noProof/>
          <w:sz w:val="20"/>
          <w:szCs w:val="20"/>
        </w:rPr>
        <w:t xml:space="preserve">(Carstens </w:t>
      </w:r>
      <w:r w:rsidRPr="004B7C21">
        <w:rPr>
          <w:rFonts w:ascii="Arial" w:hAnsi="Arial" w:cs="Arial"/>
          <w:i/>
          <w:noProof/>
          <w:sz w:val="20"/>
          <w:szCs w:val="20"/>
        </w:rPr>
        <w:t>et al.</w:t>
      </w:r>
      <w:r w:rsidRPr="004B7C21">
        <w:rPr>
          <w:rFonts w:ascii="Arial" w:hAnsi="Arial" w:cs="Arial"/>
          <w:noProof/>
          <w:sz w:val="20"/>
          <w:szCs w:val="20"/>
        </w:rPr>
        <w:t xml:space="preserve"> 2013)</w:t>
      </w:r>
      <w:r w:rsidRPr="004B7C21">
        <w:rPr>
          <w:rFonts w:ascii="Arial" w:hAnsi="Arial" w:cs="Arial"/>
          <w:sz w:val="20"/>
          <w:szCs w:val="20"/>
        </w:rPr>
        <w:fldChar w:fldCharType="end"/>
      </w:r>
      <w:r w:rsidRPr="004B7C21">
        <w:rPr>
          <w:rFonts w:ascii="Arial" w:hAnsi="Arial" w:cs="Arial"/>
          <w:sz w:val="20"/>
          <w:szCs w:val="20"/>
        </w:rPr>
        <w:t xml:space="preserve">. </w:t>
      </w:r>
      <w:r w:rsidR="00B12032" w:rsidRPr="004B7C21">
        <w:rPr>
          <w:rFonts w:ascii="Arial" w:hAnsi="Arial" w:cs="Arial"/>
          <w:sz w:val="20"/>
          <w:szCs w:val="20"/>
        </w:rPr>
        <w:t>Y</w:t>
      </w:r>
      <w:r w:rsidRPr="004B7C21">
        <w:rPr>
          <w:rFonts w:ascii="Arial" w:hAnsi="Arial" w:cs="Arial"/>
          <w:sz w:val="20"/>
          <w:szCs w:val="20"/>
        </w:rPr>
        <w:t>et</w:t>
      </w:r>
      <w:r w:rsidR="00914CC8" w:rsidRPr="004B7C21">
        <w:rPr>
          <w:rFonts w:ascii="Arial" w:hAnsi="Arial" w:cs="Arial"/>
          <w:sz w:val="20"/>
          <w:szCs w:val="20"/>
        </w:rPr>
        <w:t>,</w:t>
      </w:r>
      <w:r w:rsidRPr="004B7C21">
        <w:rPr>
          <w:rFonts w:ascii="Arial" w:hAnsi="Arial" w:cs="Arial"/>
          <w:sz w:val="20"/>
          <w:szCs w:val="20"/>
        </w:rPr>
        <w:t xml:space="preserve"> resolving this discord is vital to protect biodiversity. </w:t>
      </w:r>
    </w:p>
    <w:p w14:paraId="762FC4B6" w14:textId="77777777" w:rsidR="004D5D71" w:rsidRPr="004B7C21" w:rsidRDefault="004D5D71" w:rsidP="00CF1FF7">
      <w:pPr>
        <w:rPr>
          <w:rFonts w:ascii="Arial" w:hAnsi="Arial" w:cs="Arial"/>
          <w:sz w:val="20"/>
          <w:szCs w:val="20"/>
        </w:rPr>
      </w:pPr>
    </w:p>
    <w:p w14:paraId="34A2353C" w14:textId="2E8574CD" w:rsidR="000631A1" w:rsidRPr="004B7C21" w:rsidRDefault="004D5D71" w:rsidP="004D5D71">
      <w:pPr>
        <w:rPr>
          <w:rFonts w:ascii="Arial" w:hAnsi="Arial" w:cs="Arial"/>
          <w:sz w:val="20"/>
          <w:szCs w:val="20"/>
        </w:rPr>
      </w:pPr>
      <w:r w:rsidRPr="004B7C21">
        <w:rPr>
          <w:rFonts w:ascii="Arial" w:hAnsi="Arial" w:cs="Arial"/>
          <w:sz w:val="20"/>
          <w:szCs w:val="20"/>
        </w:rPr>
        <w:t xml:space="preserve">The immutability of traditional taxonomic approaches can be circumvented by applying more </w:t>
      </w:r>
      <w:r w:rsidRPr="004B7C21">
        <w:rPr>
          <w:rFonts w:ascii="Arial" w:hAnsi="Arial" w:cs="Arial"/>
          <w:b/>
          <w:sz w:val="20"/>
          <w:szCs w:val="20"/>
        </w:rPr>
        <w:t xml:space="preserve">adaptively defined ‘Conservation Units’ </w:t>
      </w:r>
      <w:r w:rsidRPr="004B7C21">
        <w:rPr>
          <w:rFonts w:ascii="Arial" w:hAnsi="Arial" w:cs="Arial"/>
          <w:sz w:val="20"/>
          <w:szCs w:val="20"/>
        </w:rPr>
        <w:fldChar w:fldCharType="begin" w:fldLock="1"/>
      </w:r>
      <w:r w:rsidRPr="004B7C21">
        <w:rPr>
          <w:rFonts w:ascii="Arial" w:hAnsi="Arial" w:cs="Arial"/>
          <w:sz w:val="20"/>
          <w:szCs w:val="20"/>
        </w:rPr>
        <w:instrText>ADDIN CSL_CITATION { "citationItems" : [ { "id" : "ITEM-1", "itemData" : { "DOI" : "10.1643/CG-13-140", "ISSN" : "0045-8511", "abstract" : "Subspecies have most often been described qualitatively with small sample sizes as excerpted from geographic continua. They present a long-standing conflict with evolutionary and statistical principles as well as conservation planning that often relies upon a phylogenetic perspective. Herpetological subspecies have been recognized in the literature as exceeding numerical expectations and subsequent reevaluations during the last decade have decreased their numbers ,50%, the exception being whiptail lizards (Aspidoscelis, family Teiidae). Here we used 842 base pairs of mitochondrial (mt) DNA to examine potential taxonomic and conservation boundaries among two putative species and four subspecies of the abundantly polytypic Aspidoscelis inornata (Little Striped Whiptail Complex, LSWC) of southwestern North America. Body coloration, but not mtDNA, distinguished two putative species inhabiting alkali deposits, whereas neither dataset could diagnose three paraphyletic subspecies. A trend to elevate putative subspecies following a more contemporary evaluation is premature for the LSWC: we suggest that two species (arizonae, pai) and three subspecies (gypsi, junipera, llanuras) lack molecular and morphological differentiation and thus should be rescinded in taxonomic rank. These uncertainties concerning the LSWC with regard to its distributions and relationships impinge upon conservation proposals that, for example, seek to list A. arizonae as \u2018threatened\u2019 under the Endangered Species Act.", "author" : [ { "dropping-particle" : "", "family" : "Sullivan", "given" : "Brian K.", "non-dropping-particle" : "", "parse-names" : false, "suffix" : "" }, { "dropping-particle" : "", "family" : "Douglas", "given" : "Marlis R.", "non-dropping-particle" : "", "parse-names" : false, "suffix" : "" }, { "dropping-particle" : "", "family" : "Walker", "given" : "James M.", "non-dropping-particle" : "", "parse-names" : false, "suffix" : "" }, { "dropping-particle" : "", "family" : "Cordes", "given" : "James E.", "non-dropping-particle" : "", "parse-names" : false, "suffix" : "" }, { "dropping-particle" : "", "family" : "Davis", "given" : "Mark a.", "non-dropping-particle" : "", "parse-names" : false, "suffix" : "" }, { "dropping-particle" : "", "family" : "Anthonysamy", "given" : "Whitney J. B.", "non-dropping-particle" : "", "parse-names" : false, "suffix" : "" }, { "dropping-particle" : "", "family" : "Sullivan", "given" : "Keith O.", "non-dropping-particle" : "", "parse-names" : false, "suffix" : "" }, { "dropping-particle" : "", "family" : "Douglas", "given" : "Michael E.", "non-dropping-particle" : "", "parse-names" : false, "suffix" : "" } ], "container-title" : "Copeia", "id" : "ITEM-1", "issue" : "3", "issued" : { "date-parts" : [ [ "2014" ] ] }, "page" : "519-529", "title" : "Conservation and Management of Polytypic Species: The Little Striped Whiptail Complex (Aspidoscelis inornata) as a Case Study", "type" : "article-journal", "volume" : "2014" }, "uris" : [ "http://www.mendeley.com/documents/?uuid=66be0fdf-e760-43fc-8b06-d0ff15c95647" ] }, { "id" : "ITEM-2", "itemData" : { "DOI" : "10.1016/j.biocon.2006.07.020", "ISBN" : "0006-3207", "ISSN" : "00063207", "abstract" : "We utilized nine microsatellite loci and 865 bases from two mtDNA genes to estimate demographic parameters and visualize historic/contemporary connectivity among populations of a sky-island rattlesnake (New Mexico ridge-nosed rattlesnake, Crotalus willardi obscurus). This taxon is listed as threatened under the United States Endangered Species Act (ESA) and is distributed patchily within three borderland mountain ranges [Animas (ANM), Peloncillo (PEL), Sierra San Luis (SSL)] of southeastern Arizona, southwestern New Mexico and north-central M\u00e9xico. Molecular data support a hypothesis of northward range expansion from M\u00e9xico, with subsequent isolation on sky-islands through vicariant desertification that transformed intervening wooded valleys and low elevation passes into inhospitable habitat. Historic and recent movements have been within rather than among mountains. Although populations are linked via ancestral polymorphism, they do not represent a single mtDNA gene pool. All are genetically bottlenecked, with the Peloncillo reflecting deepest/sharpest declines and fewest captures per unit effort. Most recent population declines occurred \u223c4 kybp (thousands of years before present). Thus, population reductions are historic and environmental rather than contemporary and anthropogenic. Our data demonstrate that PEL is ecologically non-exchangable with other sky-island populations, and thus comprises one 'evolutionary significant unit' (ESU), while SSL and ANM comprise 'management units' (MUs) within a second ESU. All three meet legal criteria for recognition as 'distinct population segments' (DPS) under the ESA. \u00a9 2006 Elsevier Ltd. All rights reserved.", "author" : [ { "dropping-particle" : "", "family" : "Holycross", "given" : "Andrew T.", "non-dropping-particle" : "", "parse-names" : false, "suffix" : "" }, { "dropping-particle" : "", "family" : "Douglas", "given" : "Michael E.", "non-dropping-particle" : "", "parse-names" : false, "suffix" : "" } ], "container-title" : "Biological Conservation", "id" : "ITEM-2", "issue" : "1", "issued" : { "date-parts" : [ [ "2007" ] ] }, "page" : "142-154", "title" : "Geographic isolation, genetic divergence, and ecological non-exchangeability define ESUs in a threatened sky-island rattlesnake", "type" : "article-journal", "volume" : "134" }, "uris" : [ "http://www.mendeley.com/documents/?uuid=d9c34377-903c-4440-8d66-032b10c07291" ] } ], "mendeley" : { "formattedCitation" : "(Holycross &amp; Douglas 2007; Sullivan &lt;i&gt;et al.&lt;/i&gt; 2014)", "plainTextFormattedCitation" : "(Holycross &amp; Douglas 2007; Sullivan et al. 2014)", "previouslyFormattedCitation" : "(Holycross &amp; Douglas 2007; Sullivan &lt;i&gt;et al.&lt;/i&gt; 2014)" }, "properties" : { "noteIndex" : 0 }, "schema" : "https://github.com/citation-style-language/schema/raw/master/csl-citation.json" }</w:instrText>
      </w:r>
      <w:r w:rsidRPr="004B7C21">
        <w:rPr>
          <w:rFonts w:ascii="Arial" w:hAnsi="Arial" w:cs="Arial"/>
          <w:sz w:val="20"/>
          <w:szCs w:val="20"/>
        </w:rPr>
        <w:fldChar w:fldCharType="separate"/>
      </w:r>
      <w:r w:rsidRPr="004B7C21">
        <w:rPr>
          <w:rFonts w:ascii="Arial" w:hAnsi="Arial" w:cs="Arial"/>
          <w:noProof/>
          <w:sz w:val="20"/>
          <w:szCs w:val="20"/>
        </w:rPr>
        <w:t xml:space="preserve">(Holycross &amp; Douglas 2007; Sullivan </w:t>
      </w:r>
      <w:r w:rsidRPr="004B7C21">
        <w:rPr>
          <w:rFonts w:ascii="Arial" w:hAnsi="Arial" w:cs="Arial"/>
          <w:i/>
          <w:noProof/>
          <w:sz w:val="20"/>
          <w:szCs w:val="20"/>
        </w:rPr>
        <w:t>et al.</w:t>
      </w:r>
      <w:r w:rsidRPr="004B7C21">
        <w:rPr>
          <w:rFonts w:ascii="Arial" w:hAnsi="Arial" w:cs="Arial"/>
          <w:noProof/>
          <w:sz w:val="20"/>
          <w:szCs w:val="20"/>
        </w:rPr>
        <w:t xml:space="preserve"> 2014)</w:t>
      </w:r>
      <w:r w:rsidRPr="004B7C21">
        <w:rPr>
          <w:rFonts w:ascii="Arial" w:hAnsi="Arial" w:cs="Arial"/>
          <w:sz w:val="20"/>
          <w:szCs w:val="20"/>
        </w:rPr>
        <w:fldChar w:fldCharType="end"/>
      </w:r>
      <w:r w:rsidRPr="004B7C21">
        <w:rPr>
          <w:rFonts w:ascii="Arial" w:hAnsi="Arial" w:cs="Arial"/>
          <w:sz w:val="20"/>
          <w:szCs w:val="20"/>
        </w:rPr>
        <w:t xml:space="preserve"> which </w:t>
      </w:r>
      <w:r w:rsidRPr="004B7C21">
        <w:rPr>
          <w:rFonts w:ascii="Arial" w:hAnsi="Arial" w:cs="Arial"/>
          <w:b/>
          <w:sz w:val="20"/>
          <w:szCs w:val="20"/>
        </w:rPr>
        <w:t>describe biodiversity through quantitative metrics</w:t>
      </w:r>
      <w:r w:rsidRPr="004B7C21">
        <w:rPr>
          <w:rFonts w:ascii="Arial" w:hAnsi="Arial" w:cs="Arial"/>
          <w:sz w:val="20"/>
          <w:szCs w:val="20"/>
        </w:rPr>
        <w:t xml:space="preserve"> </w:t>
      </w:r>
      <w:r w:rsidRPr="004B7C21">
        <w:rPr>
          <w:rFonts w:ascii="Arial" w:hAnsi="Arial" w:cs="Arial"/>
          <w:sz w:val="20"/>
          <w:szCs w:val="20"/>
        </w:rPr>
        <w:fldChar w:fldCharType="begin" w:fldLock="1"/>
      </w:r>
      <w:r w:rsidRPr="004B7C21">
        <w:rPr>
          <w:rFonts w:ascii="Arial" w:hAnsi="Arial" w:cs="Arial"/>
          <w:sz w:val="20"/>
          <w:szCs w:val="20"/>
        </w:rPr>
        <w:instrText>ADDIN CSL_CITATION { "citationItems" : [ { "id" : "ITEM-1", "itemData" : { "DOI" : "10.1016/0169-5347(94)90057-4", "ISBN" : "0169-5347 (Print) 0169-5347", "ISSN" : "01695347", "PMID" : "21236896", "abstract" : "Essay", "author" : [ { "dropping-particle" : "", "family" : "Moritz", "given" : "C.", "non-dropping-particle" : "", "parse-names" : false, "suffix" : "" } ], "container-title" : "Trends in Ecology and Evolution", "id" : "ITEM-1", "issue" : "10", "issued" : { "date-parts" : [ [ "1994" ] ] }, "page" : "373-375", "title" : "Defining 'evolutionarily significant units' for conservation", "type" : "article-journal", "volume" : "9" }, "uris" : [ "http://www.mendeley.com/documents/?uuid=ca095c03-a3d3-4b42-aa5a-78ac8e625905" ] }, { "id" : "ITEM-2", "itemData" : { "author" : [ { "dropping-particle" : "", "family" : "Vogler", "given" : "Alfried P", "non-dropping-particle" : "", "parse-names" : false, "suffix" : "" }, { "dropping-particle" : "", "family" : "Desalle", "given" : "Rob", "non-dropping-particle" : "", "parse-names" : false, "suffix" : "" }, { "dropping-particle" : "", "family" : "Biology", "given" : "Conservation", "non-dropping-particle" : "", "parse-names" : false, "suffix" : "" } ], "container-title" : "Conservation Biology", "id" : "ITEM-2", "issue" : "2", "issued" : { "date-parts" : [ [ "1994" ] ] }, "page" : "354-363", "title" : "Diagnosing Units of Conservation Management", "type" : "article-journal", "volume" : "8" }, "uris" : [ "http://www.mendeley.com/documents/?uuid=4e8de4b0-d229-41d4-b708-10026b73d2ec" ] } ], "mendeley" : { "formattedCitation" : "(Moritz 1994; Vogler &lt;i&gt;et al.&lt;/i&gt; 1994)", "plainTextFormattedCitation" : "(Moritz 1994; Vogler et al. 1994)", "previouslyFormattedCitation" : "(Moritz 1994; Vogler &lt;i&gt;et al.&lt;/i&gt; 1994)" }, "properties" : { "noteIndex" : 0 }, "schema" : "https://github.com/citation-style-language/schema/raw/master/csl-citation.json" }</w:instrText>
      </w:r>
      <w:r w:rsidRPr="004B7C21">
        <w:rPr>
          <w:rFonts w:ascii="Arial" w:hAnsi="Arial" w:cs="Arial"/>
          <w:sz w:val="20"/>
          <w:szCs w:val="20"/>
        </w:rPr>
        <w:fldChar w:fldCharType="separate"/>
      </w:r>
      <w:r w:rsidRPr="004B7C21">
        <w:rPr>
          <w:rFonts w:ascii="Arial" w:hAnsi="Arial" w:cs="Arial"/>
          <w:noProof/>
          <w:sz w:val="20"/>
          <w:szCs w:val="20"/>
        </w:rPr>
        <w:t xml:space="preserve">(Moritz 1994; Vogler </w:t>
      </w:r>
      <w:r w:rsidRPr="004B7C21">
        <w:rPr>
          <w:rFonts w:ascii="Arial" w:hAnsi="Arial" w:cs="Arial"/>
          <w:i/>
          <w:noProof/>
          <w:sz w:val="20"/>
          <w:szCs w:val="20"/>
        </w:rPr>
        <w:t>et al.</w:t>
      </w:r>
      <w:r w:rsidRPr="004B7C21">
        <w:rPr>
          <w:rFonts w:ascii="Arial" w:hAnsi="Arial" w:cs="Arial"/>
          <w:noProof/>
          <w:sz w:val="20"/>
          <w:szCs w:val="20"/>
        </w:rPr>
        <w:t xml:space="preserve"> 1994)</w:t>
      </w:r>
      <w:r w:rsidRPr="004B7C21">
        <w:rPr>
          <w:rFonts w:ascii="Arial" w:hAnsi="Arial" w:cs="Arial"/>
          <w:sz w:val="20"/>
          <w:szCs w:val="20"/>
        </w:rPr>
        <w:fldChar w:fldCharType="end"/>
      </w:r>
      <w:r w:rsidRPr="004B7C21">
        <w:rPr>
          <w:rFonts w:ascii="Arial" w:hAnsi="Arial" w:cs="Arial"/>
          <w:sz w:val="20"/>
          <w:szCs w:val="20"/>
        </w:rPr>
        <w:t xml:space="preserve">. </w:t>
      </w:r>
      <w:r w:rsidR="004D1120" w:rsidRPr="004B7C21">
        <w:rPr>
          <w:rFonts w:ascii="Arial" w:hAnsi="Arial" w:cs="Arial"/>
          <w:sz w:val="20"/>
          <w:szCs w:val="20"/>
        </w:rPr>
        <w:t>T</w:t>
      </w:r>
      <w:r w:rsidRPr="004B7C21">
        <w:rPr>
          <w:rFonts w:ascii="Arial" w:hAnsi="Arial" w:cs="Arial"/>
          <w:sz w:val="20"/>
          <w:szCs w:val="20"/>
        </w:rPr>
        <w:t>he goal of such delimitation</w:t>
      </w:r>
      <w:r w:rsidR="005D5087" w:rsidRPr="004B7C21">
        <w:rPr>
          <w:rFonts w:ascii="Arial" w:hAnsi="Arial" w:cs="Arial"/>
          <w:sz w:val="20"/>
          <w:szCs w:val="20"/>
        </w:rPr>
        <w:t>s</w:t>
      </w:r>
      <w:r w:rsidRPr="004B7C21">
        <w:rPr>
          <w:rFonts w:ascii="Arial" w:hAnsi="Arial" w:cs="Arial"/>
          <w:sz w:val="20"/>
          <w:szCs w:val="20"/>
        </w:rPr>
        <w:t xml:space="preserve"> is ultimately to define adaptively divergent gene pools,</w:t>
      </w:r>
      <w:r w:rsidR="004D1120" w:rsidRPr="004B7C21">
        <w:rPr>
          <w:rFonts w:ascii="Arial" w:hAnsi="Arial" w:cs="Arial"/>
          <w:sz w:val="20"/>
          <w:szCs w:val="20"/>
        </w:rPr>
        <w:t xml:space="preserve"> and</w:t>
      </w:r>
      <w:r w:rsidRPr="004B7C21">
        <w:rPr>
          <w:rFonts w:ascii="Arial" w:hAnsi="Arial" w:cs="Arial"/>
          <w:sz w:val="20"/>
          <w:szCs w:val="20"/>
        </w:rPr>
        <w:t xml:space="preserve"> next-generation sequencing </w:t>
      </w:r>
      <w:r w:rsidR="005D5087" w:rsidRPr="004B7C21">
        <w:rPr>
          <w:rFonts w:ascii="Arial" w:hAnsi="Arial" w:cs="Arial"/>
          <w:sz w:val="20"/>
          <w:szCs w:val="20"/>
        </w:rPr>
        <w:t xml:space="preserve">approaches </w:t>
      </w:r>
      <w:r w:rsidR="004D1120" w:rsidRPr="004B7C21">
        <w:rPr>
          <w:rFonts w:ascii="Arial" w:hAnsi="Arial" w:cs="Arial"/>
          <w:sz w:val="20"/>
          <w:szCs w:val="20"/>
        </w:rPr>
        <w:t>are ideal, because they facilitate</w:t>
      </w:r>
      <w:r w:rsidR="005D5087" w:rsidRPr="004B7C21">
        <w:rPr>
          <w:rFonts w:ascii="Arial" w:hAnsi="Arial" w:cs="Arial"/>
          <w:sz w:val="20"/>
          <w:szCs w:val="20"/>
        </w:rPr>
        <w:t xml:space="preserve"> </w:t>
      </w:r>
      <w:r w:rsidR="004D1120" w:rsidRPr="004B7C21">
        <w:rPr>
          <w:rFonts w:ascii="Arial" w:hAnsi="Arial" w:cs="Arial"/>
          <w:sz w:val="20"/>
          <w:szCs w:val="20"/>
        </w:rPr>
        <w:t>integration of</w:t>
      </w:r>
      <w:r w:rsidRPr="004B7C21">
        <w:rPr>
          <w:rFonts w:ascii="Arial" w:hAnsi="Arial" w:cs="Arial"/>
          <w:sz w:val="20"/>
          <w:szCs w:val="20"/>
        </w:rPr>
        <w:t xml:space="preserve"> thousands of genomic loci, </w:t>
      </w:r>
      <w:r w:rsidR="004D1120" w:rsidRPr="004B7C21">
        <w:rPr>
          <w:rFonts w:ascii="Arial" w:hAnsi="Arial" w:cs="Arial"/>
          <w:sz w:val="20"/>
          <w:szCs w:val="20"/>
        </w:rPr>
        <w:t>that span</w:t>
      </w:r>
      <w:r w:rsidRPr="004B7C21">
        <w:rPr>
          <w:rFonts w:ascii="Arial" w:hAnsi="Arial" w:cs="Arial"/>
          <w:sz w:val="20"/>
          <w:szCs w:val="20"/>
        </w:rPr>
        <w:t xml:space="preserve"> the gamut of evolutionary processes </w:t>
      </w:r>
      <w:r w:rsidRPr="004B7C21">
        <w:rPr>
          <w:rFonts w:ascii="Arial" w:hAnsi="Arial" w:cs="Arial"/>
          <w:sz w:val="20"/>
          <w:szCs w:val="20"/>
        </w:rPr>
        <w:fldChar w:fldCharType="begin" w:fldLock="1"/>
      </w:r>
      <w:r w:rsidRPr="004B7C21">
        <w:rPr>
          <w:rFonts w:ascii="Arial" w:hAnsi="Arial" w:cs="Arial"/>
          <w:sz w:val="20"/>
          <w:szCs w:val="20"/>
        </w:rPr>
        <w:instrText>ADDIN CSL_CITATION { "citationItems" : [ { "id" : "ITEM-1", "itemData" : { "DOI" : "10.1016/j.tree.2012.05.012", "ISSN" : "01695347", "author" : [ { "dropping-particle" : "", "family" : "Funk", "given" : "W. Chris", "non-dropping-particle" : "", "parse-names" : false, "suffix" : "" }, { "dropping-particle" : "", "family" : "McKay", "given" : "John K.", "non-dropping-particle" : "", "parse-names" : false, "suffix" : "" }, { "dropping-particle" : "", "family" : "Hohenlohe", "given" : "Paul A.", "non-dropping-particle" : "", "parse-names" : false, "suffix" : "" }, { "dropping-particle" : "", "family" : "Allendorf", "given" : "Fred W.", "non-dropping-particle" : "", "parse-names" : false, "suffix" : "" } ], "container-title" : "Trends in Ecology &amp; Evolution", "id" : "ITEM-1", "issue" : "9", "issued" : { "date-parts" : [ [ "2012" ] ] }, "page" : "489-496", "publisher" : "Elsevier Ltd", "title" : "Harnessing genomics for delineating conservation units", "type" : "article-journal", "volume" : "27" }, "uris" : [ "http://www.mendeley.com/documents/?uuid=c6241bd7-2357-4fa5-8536-82923662b8c8" ] } ], "mendeley" : { "formattedCitation" : "(Funk &lt;i&gt;et al.&lt;/i&gt; 2012)", "plainTextFormattedCitation" : "(Funk et al. 2012)", "previouslyFormattedCitation" : "(Funk &lt;i&gt;et al.&lt;/i&gt; 2012)" }, "properties" : { "noteIndex" : 0 }, "schema" : "https://github.com/citation-style-language/schema/raw/master/csl-citation.json" }</w:instrText>
      </w:r>
      <w:r w:rsidRPr="004B7C21">
        <w:rPr>
          <w:rFonts w:ascii="Arial" w:hAnsi="Arial" w:cs="Arial"/>
          <w:sz w:val="20"/>
          <w:szCs w:val="20"/>
        </w:rPr>
        <w:fldChar w:fldCharType="separate"/>
      </w:r>
      <w:r w:rsidRPr="004B7C21">
        <w:rPr>
          <w:rFonts w:ascii="Arial" w:hAnsi="Arial" w:cs="Arial"/>
          <w:noProof/>
          <w:sz w:val="20"/>
          <w:szCs w:val="20"/>
        </w:rPr>
        <w:t xml:space="preserve">(Funk </w:t>
      </w:r>
      <w:r w:rsidRPr="004B7C21">
        <w:rPr>
          <w:rFonts w:ascii="Arial" w:hAnsi="Arial" w:cs="Arial"/>
          <w:i/>
          <w:noProof/>
          <w:sz w:val="20"/>
          <w:szCs w:val="20"/>
        </w:rPr>
        <w:t>et al.</w:t>
      </w:r>
      <w:r w:rsidRPr="004B7C21">
        <w:rPr>
          <w:rFonts w:ascii="Arial" w:hAnsi="Arial" w:cs="Arial"/>
          <w:noProof/>
          <w:sz w:val="20"/>
          <w:szCs w:val="20"/>
        </w:rPr>
        <w:t xml:space="preserve"> 2012)</w:t>
      </w:r>
      <w:r w:rsidRPr="004B7C21">
        <w:rPr>
          <w:rFonts w:ascii="Arial" w:hAnsi="Arial" w:cs="Arial"/>
          <w:sz w:val="20"/>
          <w:szCs w:val="20"/>
        </w:rPr>
        <w:fldChar w:fldCharType="end"/>
      </w:r>
      <w:r w:rsidRPr="004B7C21">
        <w:rPr>
          <w:rFonts w:ascii="Arial" w:hAnsi="Arial" w:cs="Arial"/>
          <w:sz w:val="20"/>
          <w:szCs w:val="20"/>
        </w:rPr>
        <w:t xml:space="preserve">. </w:t>
      </w:r>
    </w:p>
    <w:p w14:paraId="1BE31DB5" w14:textId="77777777" w:rsidR="00BB51D6" w:rsidRPr="004B7C21" w:rsidRDefault="00BB51D6" w:rsidP="004D5D71">
      <w:pPr>
        <w:rPr>
          <w:rFonts w:ascii="Arial" w:hAnsi="Arial" w:cs="Arial"/>
          <w:sz w:val="20"/>
          <w:szCs w:val="20"/>
        </w:rPr>
      </w:pPr>
    </w:p>
    <w:p w14:paraId="2110C85B" w14:textId="1E663B61" w:rsidR="00BB51D6" w:rsidRPr="004B7C21" w:rsidRDefault="00BB51D6" w:rsidP="00BB51D6">
      <w:pPr>
        <w:pStyle w:val="ListParagraph"/>
        <w:numPr>
          <w:ilvl w:val="1"/>
          <w:numId w:val="1"/>
        </w:numPr>
        <w:rPr>
          <w:rFonts w:ascii="Arial" w:hAnsi="Arial" w:cs="Arial"/>
          <w:i/>
          <w:sz w:val="20"/>
          <w:szCs w:val="20"/>
        </w:rPr>
      </w:pPr>
      <w:r w:rsidRPr="004B7C21">
        <w:rPr>
          <w:rFonts w:ascii="Arial" w:hAnsi="Arial" w:cs="Arial"/>
          <w:i/>
          <w:sz w:val="20"/>
          <w:szCs w:val="20"/>
        </w:rPr>
        <w:t>RAD-sequencing</w:t>
      </w:r>
      <w:r w:rsidR="000631A1" w:rsidRPr="004B7C21">
        <w:rPr>
          <w:rFonts w:ascii="Arial" w:hAnsi="Arial" w:cs="Arial"/>
          <w:i/>
          <w:sz w:val="20"/>
          <w:szCs w:val="20"/>
        </w:rPr>
        <w:t xml:space="preserve"> and</w:t>
      </w:r>
      <w:r w:rsidRPr="004B7C21">
        <w:rPr>
          <w:rFonts w:ascii="Arial" w:hAnsi="Arial" w:cs="Arial"/>
          <w:i/>
          <w:sz w:val="20"/>
          <w:szCs w:val="20"/>
        </w:rPr>
        <w:t xml:space="preserve"> Conservation Units</w:t>
      </w:r>
    </w:p>
    <w:p w14:paraId="5CBD1B62" w14:textId="77777777" w:rsidR="00BB51D6" w:rsidRPr="004B7C21" w:rsidRDefault="00BB51D6" w:rsidP="004D5D71">
      <w:pPr>
        <w:rPr>
          <w:rFonts w:ascii="Arial" w:hAnsi="Arial" w:cs="Arial"/>
          <w:sz w:val="20"/>
          <w:szCs w:val="20"/>
        </w:rPr>
      </w:pPr>
    </w:p>
    <w:p w14:paraId="0F50F530" w14:textId="77777777" w:rsidR="007911BE" w:rsidRPr="004B7C21" w:rsidRDefault="00C8024C" w:rsidP="00DC475E">
      <w:pPr>
        <w:rPr>
          <w:rFonts w:ascii="Arial" w:hAnsi="Arial" w:cs="Arial"/>
          <w:sz w:val="20"/>
          <w:szCs w:val="20"/>
        </w:rPr>
      </w:pPr>
      <w:r w:rsidRPr="004B7C21">
        <w:rPr>
          <w:rFonts w:ascii="Arial" w:hAnsi="Arial" w:cs="Arial"/>
          <w:sz w:val="20"/>
          <w:szCs w:val="20"/>
        </w:rPr>
        <w:t xml:space="preserve">The advent of </w:t>
      </w:r>
      <w:r w:rsidR="00A7644D" w:rsidRPr="004B7C21">
        <w:rPr>
          <w:rFonts w:ascii="Arial" w:hAnsi="Arial" w:cs="Arial"/>
          <w:sz w:val="20"/>
          <w:szCs w:val="20"/>
        </w:rPr>
        <w:t>flexible</w:t>
      </w:r>
      <w:r w:rsidR="004D1120" w:rsidRPr="004B7C21">
        <w:rPr>
          <w:rFonts w:ascii="Arial" w:hAnsi="Arial" w:cs="Arial"/>
          <w:sz w:val="20"/>
          <w:szCs w:val="20"/>
        </w:rPr>
        <w:t>,</w:t>
      </w:r>
      <w:r w:rsidR="00A7644D" w:rsidRPr="004B7C21">
        <w:rPr>
          <w:rFonts w:ascii="Arial" w:hAnsi="Arial" w:cs="Arial"/>
          <w:sz w:val="20"/>
          <w:szCs w:val="20"/>
        </w:rPr>
        <w:t xml:space="preserve"> reduced-representation genomic methods has the potential to </w:t>
      </w:r>
      <w:r w:rsidR="00A7644D" w:rsidRPr="004B7C21">
        <w:rPr>
          <w:rFonts w:ascii="Arial" w:hAnsi="Arial" w:cs="Arial"/>
          <w:b/>
          <w:sz w:val="20"/>
          <w:szCs w:val="20"/>
        </w:rPr>
        <w:t>revolutionize</w:t>
      </w:r>
      <w:r w:rsidR="00B47AD9" w:rsidRPr="004B7C21">
        <w:rPr>
          <w:rFonts w:ascii="Arial" w:hAnsi="Arial" w:cs="Arial"/>
          <w:b/>
          <w:sz w:val="20"/>
          <w:szCs w:val="20"/>
        </w:rPr>
        <w:t xml:space="preserve"> conservation genetics by making genomic data</w:t>
      </w:r>
      <w:r w:rsidR="00962914" w:rsidRPr="004B7C21">
        <w:rPr>
          <w:rFonts w:ascii="Arial" w:hAnsi="Arial" w:cs="Arial"/>
          <w:b/>
          <w:sz w:val="20"/>
          <w:szCs w:val="20"/>
        </w:rPr>
        <w:t xml:space="preserve"> affordably attainable for studies involving non-model organisms</w:t>
      </w:r>
      <w:r w:rsidR="004D1120" w:rsidRPr="004B7C21">
        <w:rPr>
          <w:rFonts w:ascii="Arial" w:hAnsi="Arial" w:cs="Arial"/>
          <w:sz w:val="20"/>
          <w:szCs w:val="20"/>
        </w:rPr>
        <w:t xml:space="preserve"> (i.e., most natural populations of conservation concern)</w:t>
      </w:r>
      <w:r w:rsidR="00962914" w:rsidRPr="004B7C21">
        <w:rPr>
          <w:rFonts w:ascii="Arial" w:hAnsi="Arial" w:cs="Arial"/>
          <w:sz w:val="20"/>
          <w:szCs w:val="20"/>
        </w:rPr>
        <w:t xml:space="preserve">. </w:t>
      </w:r>
      <w:r w:rsidR="004D1120" w:rsidRPr="004B7C21">
        <w:rPr>
          <w:rFonts w:ascii="Arial" w:hAnsi="Arial" w:cs="Arial"/>
          <w:sz w:val="20"/>
          <w:szCs w:val="20"/>
        </w:rPr>
        <w:t>R</w:t>
      </w:r>
      <w:r w:rsidR="00962914" w:rsidRPr="004B7C21">
        <w:rPr>
          <w:rFonts w:ascii="Arial" w:hAnsi="Arial" w:cs="Arial"/>
          <w:sz w:val="20"/>
          <w:szCs w:val="20"/>
        </w:rPr>
        <w:t>educed-representation libraries (RRLs</w:t>
      </w:r>
      <w:r w:rsidR="004D1120" w:rsidRPr="004B7C21">
        <w:rPr>
          <w:rFonts w:ascii="Arial" w:hAnsi="Arial" w:cs="Arial"/>
          <w:sz w:val="20"/>
          <w:szCs w:val="20"/>
        </w:rPr>
        <w:t>)</w:t>
      </w:r>
      <w:r w:rsidR="00962914" w:rsidRPr="004B7C21">
        <w:rPr>
          <w:rFonts w:ascii="Arial" w:hAnsi="Arial" w:cs="Arial"/>
          <w:sz w:val="20"/>
          <w:szCs w:val="20"/>
        </w:rPr>
        <w:t xml:space="preserve"> randomly target </w:t>
      </w:r>
      <w:r w:rsidR="00914CC8" w:rsidRPr="004B7C21">
        <w:rPr>
          <w:rFonts w:ascii="Arial" w:hAnsi="Arial" w:cs="Arial"/>
          <w:sz w:val="20"/>
          <w:szCs w:val="20"/>
        </w:rPr>
        <w:t xml:space="preserve">loci </w:t>
      </w:r>
      <w:r w:rsidR="00962914" w:rsidRPr="004B7C21">
        <w:rPr>
          <w:rFonts w:ascii="Arial" w:hAnsi="Arial" w:cs="Arial"/>
          <w:sz w:val="20"/>
          <w:szCs w:val="20"/>
        </w:rPr>
        <w:t>distributed throughout the genome</w:t>
      </w:r>
      <w:r w:rsidR="004D1120" w:rsidRPr="004B7C21">
        <w:rPr>
          <w:rFonts w:ascii="Arial" w:hAnsi="Arial" w:cs="Arial"/>
          <w:sz w:val="20"/>
          <w:szCs w:val="20"/>
        </w:rPr>
        <w:t>, but</w:t>
      </w:r>
      <w:r w:rsidR="00962914" w:rsidRPr="004B7C21">
        <w:rPr>
          <w:rFonts w:ascii="Arial" w:hAnsi="Arial" w:cs="Arial"/>
          <w:sz w:val="20"/>
          <w:szCs w:val="20"/>
        </w:rPr>
        <w:t xml:space="preserve"> in a way such that recovered loci are largely congruent (homologous) across </w:t>
      </w:r>
      <w:r w:rsidR="004D1120" w:rsidRPr="004B7C21">
        <w:rPr>
          <w:rFonts w:ascii="Arial" w:hAnsi="Arial" w:cs="Arial"/>
          <w:sz w:val="20"/>
          <w:szCs w:val="20"/>
        </w:rPr>
        <w:t xml:space="preserve">appropriate </w:t>
      </w:r>
      <w:r w:rsidR="00962914" w:rsidRPr="004B7C21">
        <w:rPr>
          <w:rFonts w:ascii="Arial" w:hAnsi="Arial" w:cs="Arial"/>
          <w:sz w:val="20"/>
          <w:szCs w:val="20"/>
        </w:rPr>
        <w:t>phylogenetic scales</w:t>
      </w:r>
      <w:r w:rsidR="00BB51D6" w:rsidRPr="004B7C21">
        <w:rPr>
          <w:rFonts w:ascii="Arial" w:hAnsi="Arial" w:cs="Arial"/>
          <w:sz w:val="20"/>
          <w:szCs w:val="20"/>
        </w:rPr>
        <w:t xml:space="preserve"> (within or among closely-related species)</w:t>
      </w:r>
      <w:r w:rsidR="007911BE" w:rsidRPr="004B7C21">
        <w:rPr>
          <w:rFonts w:ascii="Arial" w:hAnsi="Arial" w:cs="Arial"/>
          <w:sz w:val="20"/>
          <w:szCs w:val="20"/>
        </w:rPr>
        <w:t>.</w:t>
      </w:r>
    </w:p>
    <w:p w14:paraId="79E168A1" w14:textId="77777777" w:rsidR="007911BE" w:rsidRPr="004B7C21" w:rsidRDefault="007911BE" w:rsidP="00DC475E">
      <w:pPr>
        <w:rPr>
          <w:rFonts w:ascii="Arial" w:hAnsi="Arial" w:cs="Arial"/>
          <w:sz w:val="20"/>
          <w:szCs w:val="20"/>
        </w:rPr>
      </w:pPr>
    </w:p>
    <w:p w14:paraId="4913363A" w14:textId="33831247" w:rsidR="00D70CAD" w:rsidRPr="004B7C21" w:rsidRDefault="00962914" w:rsidP="00DC475E">
      <w:pPr>
        <w:rPr>
          <w:rFonts w:ascii="Arial" w:hAnsi="Arial" w:cs="Arial"/>
          <w:sz w:val="20"/>
          <w:szCs w:val="20"/>
        </w:rPr>
      </w:pPr>
      <w:r w:rsidRPr="004B7C21">
        <w:rPr>
          <w:rFonts w:ascii="Arial" w:hAnsi="Arial" w:cs="Arial"/>
          <w:sz w:val="20"/>
          <w:szCs w:val="20"/>
        </w:rPr>
        <w:t>This is most commonly accomplished through RAD</w:t>
      </w:r>
      <w:r w:rsidR="007636E0" w:rsidRPr="004B7C21">
        <w:rPr>
          <w:rFonts w:ascii="Arial" w:hAnsi="Arial" w:cs="Arial"/>
          <w:sz w:val="20"/>
          <w:szCs w:val="20"/>
        </w:rPr>
        <w:t>-</w:t>
      </w:r>
      <w:r w:rsidRPr="004B7C21">
        <w:rPr>
          <w:rFonts w:ascii="Arial" w:hAnsi="Arial" w:cs="Arial"/>
          <w:sz w:val="20"/>
          <w:szCs w:val="20"/>
        </w:rPr>
        <w:t xml:space="preserve">sequencing </w:t>
      </w:r>
      <w:r w:rsidR="007636E0" w:rsidRPr="004B7C21">
        <w:rPr>
          <w:rFonts w:ascii="Arial" w:hAnsi="Arial" w:cs="Arial"/>
          <w:sz w:val="20"/>
          <w:szCs w:val="20"/>
        </w:rPr>
        <w:t xml:space="preserve">approaches </w:t>
      </w:r>
      <w:r w:rsidRPr="004B7C21">
        <w:rPr>
          <w:rFonts w:ascii="Arial" w:hAnsi="Arial" w:cs="Arial"/>
          <w:sz w:val="20"/>
          <w:szCs w:val="20"/>
        </w:rPr>
        <w:t>(restriction-site associated DNA</w:t>
      </w:r>
      <w:r w:rsidR="00772AA5" w:rsidRPr="004B7C21">
        <w:rPr>
          <w:rFonts w:ascii="Arial" w:hAnsi="Arial" w:cs="Arial"/>
          <w:sz w:val="20"/>
          <w:szCs w:val="20"/>
        </w:rPr>
        <w:t>: Figure 1</w:t>
      </w:r>
      <w:r w:rsidRPr="004B7C21">
        <w:rPr>
          <w:rFonts w:ascii="Arial" w:hAnsi="Arial" w:cs="Arial"/>
          <w:sz w:val="20"/>
          <w:szCs w:val="20"/>
        </w:rPr>
        <w:t xml:space="preserve">), </w:t>
      </w:r>
      <w:r w:rsidR="001864FB" w:rsidRPr="004B7C21">
        <w:rPr>
          <w:rFonts w:ascii="Arial" w:hAnsi="Arial" w:cs="Arial"/>
          <w:sz w:val="20"/>
          <w:szCs w:val="20"/>
        </w:rPr>
        <w:t>where genomic complexity is curtailed by targeted fragmentation</w:t>
      </w:r>
      <w:r w:rsidR="00BB51D6" w:rsidRPr="004B7C21">
        <w:rPr>
          <w:rFonts w:ascii="Arial" w:hAnsi="Arial" w:cs="Arial"/>
          <w:sz w:val="20"/>
          <w:szCs w:val="20"/>
        </w:rPr>
        <w:t xml:space="preserve"> </w:t>
      </w:r>
      <w:r w:rsidR="001864FB" w:rsidRPr="004B7C21">
        <w:rPr>
          <w:rFonts w:ascii="Arial" w:hAnsi="Arial" w:cs="Arial"/>
          <w:sz w:val="20"/>
          <w:szCs w:val="20"/>
        </w:rPr>
        <w:t xml:space="preserve">using restriction enzymes </w:t>
      </w:r>
      <w:r w:rsidR="00BB51D6" w:rsidRPr="004B7C21">
        <w:rPr>
          <w:rFonts w:ascii="Arial" w:hAnsi="Arial" w:cs="Arial"/>
          <w:sz w:val="20"/>
          <w:szCs w:val="20"/>
        </w:rPr>
        <w:t xml:space="preserve">that </w:t>
      </w:r>
      <w:r w:rsidR="004D1120" w:rsidRPr="004B7C21">
        <w:rPr>
          <w:rFonts w:ascii="Arial" w:hAnsi="Arial" w:cs="Arial"/>
          <w:sz w:val="20"/>
          <w:szCs w:val="20"/>
        </w:rPr>
        <w:t>‘</w:t>
      </w:r>
      <w:r w:rsidR="001864FB" w:rsidRPr="004B7C21">
        <w:rPr>
          <w:rFonts w:ascii="Arial" w:hAnsi="Arial" w:cs="Arial"/>
          <w:sz w:val="20"/>
          <w:szCs w:val="20"/>
        </w:rPr>
        <w:t>cut</w:t>
      </w:r>
      <w:r w:rsidR="004D1120" w:rsidRPr="004B7C21">
        <w:rPr>
          <w:rFonts w:ascii="Arial" w:hAnsi="Arial" w:cs="Arial"/>
          <w:sz w:val="20"/>
          <w:szCs w:val="20"/>
        </w:rPr>
        <w:t xml:space="preserve">’ </w:t>
      </w:r>
      <w:r w:rsidR="00B64EE9" w:rsidRPr="004B7C21">
        <w:rPr>
          <w:rFonts w:ascii="Arial" w:hAnsi="Arial" w:cs="Arial"/>
          <w:sz w:val="20"/>
          <w:szCs w:val="20"/>
        </w:rPr>
        <w:t xml:space="preserve">genomic </w:t>
      </w:r>
      <w:r w:rsidR="001864FB" w:rsidRPr="004B7C21">
        <w:rPr>
          <w:rFonts w:ascii="Arial" w:hAnsi="Arial" w:cs="Arial"/>
          <w:sz w:val="20"/>
          <w:szCs w:val="20"/>
        </w:rPr>
        <w:t xml:space="preserve">DNA at a </w:t>
      </w:r>
      <w:r w:rsidR="007636E0" w:rsidRPr="004B7C21">
        <w:rPr>
          <w:rFonts w:ascii="Arial" w:hAnsi="Arial" w:cs="Arial"/>
          <w:sz w:val="20"/>
          <w:szCs w:val="20"/>
        </w:rPr>
        <w:t xml:space="preserve">predictable </w:t>
      </w:r>
      <w:r w:rsidR="001864FB" w:rsidRPr="004B7C21">
        <w:rPr>
          <w:rFonts w:ascii="Arial" w:hAnsi="Arial" w:cs="Arial"/>
          <w:sz w:val="20"/>
          <w:szCs w:val="20"/>
        </w:rPr>
        <w:t xml:space="preserve">sequence motif </w:t>
      </w:r>
      <w:r w:rsidR="00BB51D6" w:rsidRPr="004B7C21">
        <w:rPr>
          <w:rFonts w:ascii="Arial" w:hAnsi="Arial" w:cs="Arial"/>
          <w:sz w:val="20"/>
          <w:szCs w:val="20"/>
        </w:rPr>
        <w:t>(</w:t>
      </w:r>
      <w:r w:rsidR="001864FB" w:rsidRPr="004B7C21">
        <w:rPr>
          <w:rFonts w:ascii="Arial" w:hAnsi="Arial" w:cs="Arial"/>
          <w:sz w:val="20"/>
          <w:szCs w:val="20"/>
        </w:rPr>
        <w:t>e.g. CTGCAG</w:t>
      </w:r>
      <w:r w:rsidR="004D1120" w:rsidRPr="004B7C21">
        <w:rPr>
          <w:rFonts w:ascii="Arial" w:hAnsi="Arial" w:cs="Arial"/>
          <w:sz w:val="20"/>
          <w:szCs w:val="20"/>
        </w:rPr>
        <w:t>). T</w:t>
      </w:r>
      <w:r w:rsidR="001864FB" w:rsidRPr="004B7C21">
        <w:rPr>
          <w:rFonts w:ascii="Arial" w:hAnsi="Arial" w:cs="Arial"/>
          <w:sz w:val="20"/>
          <w:szCs w:val="20"/>
        </w:rPr>
        <w:t>h</w:t>
      </w:r>
      <w:r w:rsidR="00BB51D6" w:rsidRPr="004B7C21">
        <w:rPr>
          <w:rFonts w:ascii="Arial" w:hAnsi="Arial" w:cs="Arial"/>
          <w:sz w:val="20"/>
          <w:szCs w:val="20"/>
        </w:rPr>
        <w:t>is</w:t>
      </w:r>
      <w:r w:rsidR="001864FB" w:rsidRPr="004B7C21">
        <w:rPr>
          <w:rFonts w:ascii="Arial" w:hAnsi="Arial" w:cs="Arial"/>
          <w:sz w:val="20"/>
          <w:szCs w:val="20"/>
        </w:rPr>
        <w:t xml:space="preserve"> </w:t>
      </w:r>
      <w:r w:rsidR="00BB51D6" w:rsidRPr="004B7C21">
        <w:rPr>
          <w:rFonts w:ascii="Arial" w:hAnsi="Arial" w:cs="Arial"/>
          <w:sz w:val="20"/>
          <w:szCs w:val="20"/>
        </w:rPr>
        <w:t xml:space="preserve">approach </w:t>
      </w:r>
      <w:r w:rsidR="004D1120" w:rsidRPr="004B7C21">
        <w:rPr>
          <w:rFonts w:ascii="Arial" w:hAnsi="Arial" w:cs="Arial"/>
          <w:sz w:val="20"/>
          <w:szCs w:val="20"/>
        </w:rPr>
        <w:t>ensure</w:t>
      </w:r>
      <w:r w:rsidR="00BB51D6" w:rsidRPr="004B7C21">
        <w:rPr>
          <w:rFonts w:ascii="Arial" w:hAnsi="Arial" w:cs="Arial"/>
          <w:sz w:val="20"/>
          <w:szCs w:val="20"/>
        </w:rPr>
        <w:t>s</w:t>
      </w:r>
      <w:r w:rsidR="004D1120" w:rsidRPr="004B7C21">
        <w:rPr>
          <w:rFonts w:ascii="Arial" w:hAnsi="Arial" w:cs="Arial"/>
          <w:sz w:val="20"/>
          <w:szCs w:val="20"/>
        </w:rPr>
        <w:t xml:space="preserve"> </w:t>
      </w:r>
      <w:r w:rsidR="001864FB" w:rsidRPr="004B7C21">
        <w:rPr>
          <w:rFonts w:ascii="Arial" w:hAnsi="Arial" w:cs="Arial"/>
          <w:sz w:val="20"/>
          <w:szCs w:val="20"/>
        </w:rPr>
        <w:t xml:space="preserve">consistency across individuals, making </w:t>
      </w:r>
      <w:r w:rsidR="00BB51D6" w:rsidRPr="004B7C21">
        <w:rPr>
          <w:rFonts w:ascii="Arial" w:hAnsi="Arial" w:cs="Arial"/>
          <w:sz w:val="20"/>
          <w:szCs w:val="20"/>
        </w:rPr>
        <w:t xml:space="preserve">it </w:t>
      </w:r>
      <w:r w:rsidR="001864FB" w:rsidRPr="004B7C21">
        <w:rPr>
          <w:rFonts w:ascii="Arial" w:hAnsi="Arial" w:cs="Arial"/>
          <w:sz w:val="20"/>
          <w:szCs w:val="20"/>
        </w:rPr>
        <w:t xml:space="preserve">applicable to organisms for which no </w:t>
      </w:r>
      <w:r w:rsidR="001864FB" w:rsidRPr="004B7C21">
        <w:rPr>
          <w:rFonts w:ascii="Arial" w:hAnsi="Arial" w:cs="Arial"/>
          <w:i/>
          <w:sz w:val="20"/>
          <w:szCs w:val="20"/>
        </w:rPr>
        <w:t>a priori</w:t>
      </w:r>
      <w:r w:rsidR="001864FB" w:rsidRPr="004B7C21">
        <w:rPr>
          <w:rFonts w:ascii="Arial" w:hAnsi="Arial" w:cs="Arial"/>
          <w:sz w:val="20"/>
          <w:szCs w:val="20"/>
        </w:rPr>
        <w:t xml:space="preserve"> knowledge of genome composition is available.</w:t>
      </w:r>
      <w:r w:rsidRPr="004B7C21">
        <w:rPr>
          <w:rFonts w:ascii="Arial" w:hAnsi="Arial" w:cs="Arial"/>
          <w:sz w:val="20"/>
          <w:szCs w:val="20"/>
        </w:rPr>
        <w:t xml:space="preserve"> Methodological iterations of the original RAD protocol </w:t>
      </w:r>
      <w:r w:rsidR="0007205D" w:rsidRPr="004B7C21">
        <w:rPr>
          <w:rFonts w:ascii="Arial" w:hAnsi="Arial" w:cs="Arial"/>
          <w:sz w:val="20"/>
          <w:szCs w:val="20"/>
        </w:rPr>
        <w:fldChar w:fldCharType="begin" w:fldLock="1"/>
      </w:r>
      <w:r w:rsidR="001864FB" w:rsidRPr="004B7C21">
        <w:rPr>
          <w:rFonts w:ascii="Arial" w:hAnsi="Arial" w:cs="Arial"/>
          <w:sz w:val="20"/>
          <w:szCs w:val="20"/>
        </w:rPr>
        <w:instrText>ADDIN CSL_CITATION { "citationItems" : [ { "id" : "ITEM-1", "itemData" : { "DOI" : "10.1371/journal.pone.0003376", "ISSN" : "1932-6203", "author" : [ { "dropping-particle" : "", "family" : "Baird", "given" : "Nathan A.", "non-dropping-particle" : "", "parse-names" : false, "suffix" : "" }, { "dropping-particle" : "", "family" : "Etter", "given" : "Paul D.", "non-dropping-particle" : "", "parse-names" : false, "suffix" : "" }, { "dropping-particle" : "", "family" : "Atwood", "given" : "Tressa S.", "non-dropping-particle" : "", "parse-names" : false, "suffix" : "" }, { "dropping-particle" : "", "family" : "Currey", "given" : "Mark C.", "non-dropping-particle" : "", "parse-names" : false, "suffix" : "" }, { "dropping-particle" : "", "family" : "Shiver", "given" : "Anthony L.", "non-dropping-particle" : "", "parse-names" : false, "suffix" : "" }, { "dropping-particle" : "", "family" : "Lewis", "given" : "Zachary A.", "non-dropping-particle" : "", "parse-names" : false, "suffix" : "" }, { "dropping-particle" : "", "family" : "Selker", "given" : "Eric U.", "non-dropping-particle" : "", "parse-names" : false, "suffix" : "" }, { "dropping-particle" : "", "family" : "Cresko", "given" : "William A.", "non-dropping-particle" : "", "parse-names" : false, "suffix" : "" }, { "dropping-particle" : "", "family" : "Johnson", "given" : "Eric A.", "non-dropping-particle" : "", "parse-names" : false, "suffix" : "" } ], "container-title" : "PLoS ONE", "id" : "ITEM-1", "issue" : "10", "issued" : { "date-parts" : [ [ "2008" ] ] }, "page" : "e3376", "title" : "Rapid SNP Discovery and Genetic Mapping Using Sequenced RAD Markers", "type" : "article-journal", "volume" : "3" }, "uris" : [ "http://www.mendeley.com/documents/?uuid=abdeeb0f-6d45-43ef-9ecd-b2dcf50fbb66" ] } ], "mendeley" : { "formattedCitation" : "(Baird &lt;i&gt;et al.&lt;/i&gt; 2008)", "plainTextFormattedCitation" : "(Baird et al. 2008)", "previouslyFormattedCitation" : "(Baird &lt;i&gt;et al.&lt;/i&gt; 2008)" }, "properties" : { "noteIndex" : 0 }, "schema" : "https://github.com/citation-style-language/schema/raw/master/csl-citation.json" }</w:instrText>
      </w:r>
      <w:r w:rsidR="0007205D" w:rsidRPr="004B7C21">
        <w:rPr>
          <w:rFonts w:ascii="Arial" w:hAnsi="Arial" w:cs="Arial"/>
          <w:sz w:val="20"/>
          <w:szCs w:val="20"/>
        </w:rPr>
        <w:fldChar w:fldCharType="separate"/>
      </w:r>
      <w:r w:rsidR="001864FB" w:rsidRPr="004B7C21">
        <w:rPr>
          <w:rFonts w:ascii="Arial" w:hAnsi="Arial" w:cs="Arial"/>
          <w:noProof/>
          <w:sz w:val="20"/>
          <w:szCs w:val="20"/>
        </w:rPr>
        <w:t xml:space="preserve">(Baird </w:t>
      </w:r>
      <w:r w:rsidR="001864FB" w:rsidRPr="004B7C21">
        <w:rPr>
          <w:rFonts w:ascii="Arial" w:hAnsi="Arial" w:cs="Arial"/>
          <w:i/>
          <w:noProof/>
          <w:sz w:val="20"/>
          <w:szCs w:val="20"/>
        </w:rPr>
        <w:t>et al.</w:t>
      </w:r>
      <w:r w:rsidR="001864FB" w:rsidRPr="004B7C21">
        <w:rPr>
          <w:rFonts w:ascii="Arial" w:hAnsi="Arial" w:cs="Arial"/>
          <w:noProof/>
          <w:sz w:val="20"/>
          <w:szCs w:val="20"/>
        </w:rPr>
        <w:t xml:space="preserve"> 2008)</w:t>
      </w:r>
      <w:r w:rsidR="0007205D" w:rsidRPr="004B7C21">
        <w:rPr>
          <w:rFonts w:ascii="Arial" w:hAnsi="Arial" w:cs="Arial"/>
          <w:sz w:val="20"/>
          <w:szCs w:val="20"/>
        </w:rPr>
        <w:fldChar w:fldCharType="end"/>
      </w:r>
      <w:r w:rsidR="0007205D" w:rsidRPr="004B7C21">
        <w:rPr>
          <w:rFonts w:ascii="Arial" w:hAnsi="Arial" w:cs="Arial"/>
          <w:sz w:val="20"/>
          <w:szCs w:val="20"/>
        </w:rPr>
        <w:t xml:space="preserve"> have been remarkably prolific, spawning multiple derivatives </w:t>
      </w:r>
      <w:r w:rsidR="004D1120" w:rsidRPr="004B7C21">
        <w:rPr>
          <w:rFonts w:ascii="Arial" w:hAnsi="Arial" w:cs="Arial"/>
          <w:sz w:val="20"/>
          <w:szCs w:val="20"/>
        </w:rPr>
        <w:t xml:space="preserve">that </w:t>
      </w:r>
      <w:r w:rsidR="0007205D" w:rsidRPr="004B7C21">
        <w:rPr>
          <w:rFonts w:ascii="Arial" w:hAnsi="Arial" w:cs="Arial"/>
          <w:sz w:val="20"/>
          <w:szCs w:val="20"/>
        </w:rPr>
        <w:t xml:space="preserve">extend applicability to particular research foci </w:t>
      </w:r>
      <w:r w:rsidR="00966454" w:rsidRPr="004B7C21">
        <w:rPr>
          <w:rFonts w:ascii="Arial" w:hAnsi="Arial" w:cs="Arial"/>
          <w:sz w:val="20"/>
          <w:szCs w:val="20"/>
        </w:rPr>
        <w:fldChar w:fldCharType="begin" w:fldLock="1"/>
      </w:r>
      <w:r w:rsidR="001864FB" w:rsidRPr="004B7C21">
        <w:rPr>
          <w:rFonts w:ascii="Arial" w:hAnsi="Arial" w:cs="Arial"/>
          <w:sz w:val="20"/>
          <w:szCs w:val="20"/>
        </w:rPr>
        <w:instrText>ADDIN CSL_CITATION { "citationItems" : [ { "id" : "ITEM-1", "itemData" : { "DOI" : "10.1371/journal.pone.0037135", "ISSN" : "1932-6203", "author" : [ { "dropping-particle" : "", "family" : "Peterson", "given" : "Brant K.", "non-dropping-particle" : "", "parse-names" : false, "suffix" : "" }, { "dropping-particle" : "", "family" : "Weber", "given" : "Jesse N.", "non-dropping-particle" : "", "parse-names" : false, "suffix" : "" }, { "dropping-particle" : "", "family" : "Kay", "given" : "Emily H.", "non-dropping-particle" : "", "parse-names" : false, "suffix" : "" }, { "dropping-particle" : "", "family" : "Fisher", "given" : "Heidi S.", "non-dropping-particle" : "", "parse-names" : false, "suffix" : "" }, { "dropping-particle" : "", "family" : "Hoekstra", "given" : "Hopi E.", "non-dropping-particle" : "", "parse-names" : false, "suffix" : "" } ], "container-title" : "PLoS ONE", "id" : "ITEM-1", "issue" : "5", "issued" : { "date-parts" : [ [ "2012" ] ] }, "page" : "e37135", "title" : "Double Digest RADseq: An Inexpensive Method for De Novo SNP Discovery and Genotyping in Model and Non-Model Species", "type" : "article-journal", "volume" : "7" }, "uris" : [ "http://www.mendeley.com/documents/?uuid=e7e9201d-8253-45ec-af5e-d2cbdf0c5a28" ] }, { "id" : "ITEM-2", "itemData" : { "DOI" : "http://dx.doi.org/10.1101/028837", "ISBN" : "8013186628", "ISSN" : "1943-2631", "PMID" : "26715661", "abstract" : "Massively parallel sequencing has revolutionized many areas of biology but sequencing large amounts of DNA in many individuals is cost-prohibitive and unnecessary for many studies.Genomic complexity reduction techniques such as sequence capture and restriction enzyme- based methods enable the analysis of many more individuals per unit cost. Despite their utility, current complexity reduction methods have limitations, especially when large numbers of individuals are analyzed. Here we develop a much improved restriction site associated DNA (RAD) sequencing protocol and a new combinatorial method called Rapture (RAD capture). The new RAD protocol improves versatility by separating RAD tag isolation and sequencing library preparation into two distinct steps. This protocol also recovers more unique (non-clonal) RAD fragments and produces better data for both standard RAD and Rapture analysis. Rapture then uses an in-solution capture of chosen RAD tags to target sequencing reads to desired loci. Rapture combines the benefits of both RAD and sequence capture, i.e. very inexpensive and rapid library preparation for many individuals as well as high specificity in the number and location of genomic loci analyzed. Our results demonstrate that Rapture is a rapid and flexible technology capable of analyzing a very large number of individuals with minimal sequencing and library preparation cost. The methods presented here should improve the efficiency of genetic analysis for many aspects of agricultural, environmental, and biomedical science.", "author" : [ { "dropping-particle" : "", "family" : "Ali", "given" : "Omar A.", "non-dropping-particle" : "", "parse-names" : false, "suffix" : "" }, { "dropping-particle" : "", "family" : "O'Rourke", "given" : "Sean M.", "non-dropping-particle" : "", "parse-names" : false, "suffix" : "" }, { "dropping-particle" : "", "family" : "Amish", "given" : "Stephen J.", "non-dropping-particle" : "", "parse-names" : false, "suffix" : "" }, { "dropping-particle" : "", "family" : "Meek", "given" : "Mariah H.", "non-dropping-particle" : "", "parse-names" : false, "suffix" : "" }, { "dropping-particle" : "", "family" : "Luikart", "given" : "Gordon", "non-dropping-particle" : "", "parse-names" : false, "suffix" : "" }, { "dropping-particle" : "", "family" : "Jeffres5", "given" : "Carson", "non-dropping-particle" : "", "parse-names" : false, "suffix" : "" }, { "dropping-particle" : "", "family" : "Miller", "given" : "Michael R.", "non-dropping-particle" : "", "parse-names" : false, "suffix" : "" } ], "container-title" : "bioRxiv", "id" : "ITEM-2", "issue" : "February", "issued" : { "date-parts" : [ [ "2015" ] ] }, "page" : "4-7", "title" : "RAD Capture (Rapture): Flexible and efficient sequence-based genotyping", "type" : "article-journal", "volume" : "52" }, "uris" : [ "http://www.mendeley.com/documents/?uuid=e6455ae4-d9d8-47c7-8802-a21446b1f10f" ] } ], "mendeley" : { "formattedCitation" : "(Peterson &lt;i&gt;et al.&lt;/i&gt; 2012; Ali &lt;i&gt;et al.&lt;/i&gt; 2015)", "manualFormatting" : "(e.g. Peterson et al. 2012; Ali et al. 2015)", "plainTextFormattedCitation" : "(Peterson et al. 2012; Ali et al. 2015)", "previouslyFormattedCitation" : "(Peterson &lt;i&gt;et al.&lt;/i&gt; 2012; Ali &lt;i&gt;et al.&lt;/i&gt; 2015)" }, "properties" : { "noteIndex" : 0 }, "schema" : "https://github.com/citation-style-language/schema/raw/master/csl-citation.json" }</w:instrText>
      </w:r>
      <w:r w:rsidR="00966454" w:rsidRPr="004B7C21">
        <w:rPr>
          <w:rFonts w:ascii="Arial" w:hAnsi="Arial" w:cs="Arial"/>
          <w:sz w:val="20"/>
          <w:szCs w:val="20"/>
        </w:rPr>
        <w:fldChar w:fldCharType="separate"/>
      </w:r>
      <w:r w:rsidR="001864FB" w:rsidRPr="004B7C21">
        <w:rPr>
          <w:rFonts w:ascii="Arial" w:hAnsi="Arial" w:cs="Arial"/>
          <w:noProof/>
          <w:sz w:val="20"/>
          <w:szCs w:val="20"/>
        </w:rPr>
        <w:t xml:space="preserve">(e.g. Peterson </w:t>
      </w:r>
      <w:r w:rsidR="001864FB" w:rsidRPr="004B7C21">
        <w:rPr>
          <w:rFonts w:ascii="Arial" w:hAnsi="Arial" w:cs="Arial"/>
          <w:i/>
          <w:noProof/>
          <w:sz w:val="20"/>
          <w:szCs w:val="20"/>
        </w:rPr>
        <w:t>et al.</w:t>
      </w:r>
      <w:r w:rsidR="001864FB" w:rsidRPr="004B7C21">
        <w:rPr>
          <w:rFonts w:ascii="Arial" w:hAnsi="Arial" w:cs="Arial"/>
          <w:noProof/>
          <w:sz w:val="20"/>
          <w:szCs w:val="20"/>
        </w:rPr>
        <w:t xml:space="preserve"> 2012; Ali </w:t>
      </w:r>
      <w:r w:rsidR="001864FB" w:rsidRPr="004B7C21">
        <w:rPr>
          <w:rFonts w:ascii="Arial" w:hAnsi="Arial" w:cs="Arial"/>
          <w:i/>
          <w:noProof/>
          <w:sz w:val="20"/>
          <w:szCs w:val="20"/>
        </w:rPr>
        <w:t>et al.</w:t>
      </w:r>
      <w:r w:rsidR="001864FB" w:rsidRPr="004B7C21">
        <w:rPr>
          <w:rFonts w:ascii="Arial" w:hAnsi="Arial" w:cs="Arial"/>
          <w:noProof/>
          <w:sz w:val="20"/>
          <w:szCs w:val="20"/>
        </w:rPr>
        <w:t xml:space="preserve"> 2015)</w:t>
      </w:r>
      <w:r w:rsidR="00966454" w:rsidRPr="004B7C21">
        <w:rPr>
          <w:rFonts w:ascii="Arial" w:hAnsi="Arial" w:cs="Arial"/>
          <w:sz w:val="20"/>
          <w:szCs w:val="20"/>
        </w:rPr>
        <w:fldChar w:fldCharType="end"/>
      </w:r>
      <w:r w:rsidR="001864FB" w:rsidRPr="004B7C21">
        <w:rPr>
          <w:rFonts w:ascii="Arial" w:hAnsi="Arial" w:cs="Arial"/>
          <w:sz w:val="20"/>
          <w:szCs w:val="20"/>
        </w:rPr>
        <w:t>, although the ubiquitous objective of these approaches remains consistent</w:t>
      </w:r>
      <w:r w:rsidR="004D1120" w:rsidRPr="004B7C21">
        <w:rPr>
          <w:rFonts w:ascii="Arial" w:hAnsi="Arial" w:cs="Arial"/>
          <w:sz w:val="20"/>
          <w:szCs w:val="20"/>
        </w:rPr>
        <w:t xml:space="preserve"> – </w:t>
      </w:r>
      <w:r w:rsidR="004D1120" w:rsidRPr="004B7C21">
        <w:rPr>
          <w:rFonts w:ascii="Arial" w:hAnsi="Arial" w:cs="Arial"/>
          <w:b/>
          <w:sz w:val="20"/>
          <w:szCs w:val="20"/>
        </w:rPr>
        <w:t>subsampling genomic information consistently across individuals</w:t>
      </w:r>
      <w:r w:rsidR="001864FB" w:rsidRPr="004B7C21">
        <w:rPr>
          <w:rFonts w:ascii="Arial" w:hAnsi="Arial" w:cs="Arial"/>
          <w:sz w:val="20"/>
          <w:szCs w:val="20"/>
        </w:rPr>
        <w:t xml:space="preserve">. Additionally, software pipelines for RADseq assembly </w:t>
      </w:r>
      <w:r w:rsidR="002179D0" w:rsidRPr="004B7C21">
        <w:rPr>
          <w:rFonts w:ascii="Arial" w:hAnsi="Arial" w:cs="Arial"/>
          <w:sz w:val="20"/>
          <w:szCs w:val="20"/>
        </w:rPr>
        <w:fldChar w:fldCharType="begin" w:fldLock="1"/>
      </w:r>
      <w:r w:rsidR="00AF79D4" w:rsidRPr="004B7C21">
        <w:rPr>
          <w:rFonts w:ascii="Arial" w:hAnsi="Arial" w:cs="Arial"/>
          <w:sz w:val="20"/>
          <w:szCs w:val="20"/>
        </w:rPr>
        <w:instrText>ADDIN CSL_CITATION { "citationItems" : [ { "id" : "ITEM-1", "itemData" : { "DOI" : "10.1093/bioinformatics/btu121", "ISBN" : "10.1101/001081", "ISSN" : "14602059", "PMID" : "24603985", "abstract" : "Motivation: Restriction-site associated genomic markers are a powerful tool for investigating evolutionary questions at the population level, but are limited in their utility at deeper phylogenetic scales where fewer orthologous loci are typically recovered across disparate taxa. While this limitation stems in part from mutations to restriction recognition sites that disrupt data generation, an additional source of data loss comes from the failure to identify homology during bioinformatic analyses. Clustering methods that allow for lower similarity thresholds and the inclusion of indel variation will perform better at assembling RADseq loci at the phylogenetic scale.Results: PyRAD is a pipeline to assemble de novo RADseq loci with the aim of optimizing coverage across phylogenetic data sets. It utilizes a wrapper around an alignment-clustering algorithm which allows for indel variation within and between samples, as well as for incomplete overlap among reads (e.g., paired-end). Here I compare PyRAD with the program Stacks in their performance analyzing a simulated RADseq data set that includes indel variation. Indels disrupt clustering of homologous loci in Stacks but not in PyRAD, such that the latter recovers more shared loci across disparate taxa. I show through re-analysis of an empirical RADseq data set that indels are a common feature of such data, even at shallow phylogenetic scales. PyRAD utilizes parallel processing as well as an optional hierarchical clustering method which allow it to rapidly assemble phylogenetic data sets with hundreds of sampled individuals.Availability: Software is written in Python and freely available at http://www.dereneaton.com/software/Supplement: Scripts to completely reproduce all simulated and empirical analyses are available in the Supplementary Materials.", "author" : [ { "dropping-particle" : "", "family" : "Eaton", "given" : "Deren A R", "non-dropping-particle" : "", "parse-names" : false, "suffix" : "" } ], "container-title" : "Bioinformatics", "id" : "ITEM-1", "issued" : { "date-parts" : [ [ "2014" ] ] }, "page" : "1844-1849", "title" : "PyRAD: assembly of de novo RADseq loci for phylogenetic analyses", "type" : "article-journal", "volume" : "30" }, "uris" : [ "http://www.mendeley.com/documents/?uuid=b6e9f773-a062-4fc8-88b9-05499a083859" ] }, { "id" : "ITEM-2", "itemData" : { "DOI" : "10.1111/mec.12354", "ISSN" : "09621083", "author" : [ { "dropping-particle" : "", "family" : "Catchen", "given" : "Julian", "non-dropping-particle" : "", "parse-names" : false, "suffix" : "" }, { "dropping-particle" : "", "family" : "Hohenlohe", "given" : "Paul A.", "non-dropping-particle" : "", "parse-names" : false, "suffix" : "" }, { "dropping-particle" : "", "family" : "Bassham", "given" : "Susan", "non-dropping-particle" : "", "parse-names" : false, "suffix" : "" }, { "dropping-particle" : "", "family" : "Amores", "given" : "Angel", "non-dropping-particle" : "", "parse-names" : false, "suffix" : "" }, { "dropping-particle" : "", "family" : "Cresko", "given" : "William A.", "non-dropping-particle" : "", "parse-names" : false, "suffix" : "" } ], "container-title" : "Molecular Ecology", "id" : "ITEM-2", "issue" : "11", "issued" : { "date-parts" : [ [ "2013" ] ] }, "page" : "3124-3140", "title" : "Stacks: an analysis tool set for population genomics", "type" : "article-journal", "volume" : "22" }, "uris" : [ "http://www.mendeley.com/documents/?uuid=3a819efb-f5ab-40ef-a812-116c34ae8563" ] } ], "mendeley" : { "formattedCitation" : "(Catchen &lt;i&gt;et al.&lt;/i&gt; 2013; Eaton 2014)", "manualFormatting" : "(e.g. Catchen et al. 2013; Eaton 2014)", "plainTextFormattedCitation" : "(Catchen et al. 2013; Eaton 2014)", "previouslyFormattedCitation" : "(Catchen &lt;i&gt;et al.&lt;/i&gt; 2013; Eaton 2014)" }, "properties" : { "noteIndex" : 0 }, "schema" : "https://github.com/citation-style-language/schema/raw/master/csl-citation.json" }</w:instrText>
      </w:r>
      <w:r w:rsidR="002179D0" w:rsidRPr="004B7C21">
        <w:rPr>
          <w:rFonts w:ascii="Arial" w:hAnsi="Arial" w:cs="Arial"/>
          <w:sz w:val="20"/>
          <w:szCs w:val="20"/>
        </w:rPr>
        <w:fldChar w:fldCharType="separate"/>
      </w:r>
      <w:r w:rsidR="002179D0" w:rsidRPr="004B7C21">
        <w:rPr>
          <w:rFonts w:ascii="Arial" w:hAnsi="Arial" w:cs="Arial"/>
          <w:noProof/>
          <w:sz w:val="20"/>
          <w:szCs w:val="20"/>
        </w:rPr>
        <w:t xml:space="preserve">(e.g. Catchen </w:t>
      </w:r>
      <w:r w:rsidR="002179D0" w:rsidRPr="004B7C21">
        <w:rPr>
          <w:rFonts w:ascii="Arial" w:hAnsi="Arial" w:cs="Arial"/>
          <w:i/>
          <w:noProof/>
          <w:sz w:val="20"/>
          <w:szCs w:val="20"/>
        </w:rPr>
        <w:t>et al.</w:t>
      </w:r>
      <w:r w:rsidR="002179D0" w:rsidRPr="004B7C21">
        <w:rPr>
          <w:rFonts w:ascii="Arial" w:hAnsi="Arial" w:cs="Arial"/>
          <w:noProof/>
          <w:sz w:val="20"/>
          <w:szCs w:val="20"/>
        </w:rPr>
        <w:t xml:space="preserve"> 2013; Eaton 2014)</w:t>
      </w:r>
      <w:r w:rsidR="002179D0" w:rsidRPr="004B7C21">
        <w:rPr>
          <w:rFonts w:ascii="Arial" w:hAnsi="Arial" w:cs="Arial"/>
          <w:sz w:val="20"/>
          <w:szCs w:val="20"/>
        </w:rPr>
        <w:fldChar w:fldCharType="end"/>
      </w:r>
      <w:r w:rsidR="002179D0" w:rsidRPr="004B7C21">
        <w:rPr>
          <w:rFonts w:ascii="Arial" w:hAnsi="Arial" w:cs="Arial"/>
          <w:sz w:val="20"/>
          <w:szCs w:val="20"/>
        </w:rPr>
        <w:t xml:space="preserve"> </w:t>
      </w:r>
      <w:r w:rsidR="00670D67" w:rsidRPr="004B7C21">
        <w:rPr>
          <w:rFonts w:ascii="Arial" w:hAnsi="Arial" w:cs="Arial"/>
          <w:sz w:val="20"/>
          <w:szCs w:val="20"/>
        </w:rPr>
        <w:t xml:space="preserve">have expanded </w:t>
      </w:r>
      <w:r w:rsidR="002179D0" w:rsidRPr="004B7C21">
        <w:rPr>
          <w:rFonts w:ascii="Arial" w:hAnsi="Arial" w:cs="Arial"/>
          <w:sz w:val="20"/>
          <w:szCs w:val="20"/>
        </w:rPr>
        <w:t xml:space="preserve">access for molecular ecologists and conservation geneticists with </w:t>
      </w:r>
      <w:r w:rsidR="00670D67" w:rsidRPr="004B7C21">
        <w:rPr>
          <w:rFonts w:ascii="Arial" w:hAnsi="Arial" w:cs="Arial"/>
          <w:sz w:val="20"/>
          <w:szCs w:val="20"/>
        </w:rPr>
        <w:t xml:space="preserve">limited </w:t>
      </w:r>
      <w:r w:rsidR="002179D0" w:rsidRPr="004B7C21">
        <w:rPr>
          <w:rFonts w:ascii="Arial" w:hAnsi="Arial" w:cs="Arial"/>
          <w:sz w:val="20"/>
          <w:szCs w:val="20"/>
        </w:rPr>
        <w:t>bioinformatics expertise.</w:t>
      </w:r>
    </w:p>
    <w:p w14:paraId="316AC3CF" w14:textId="0637BC3B" w:rsidR="00962914" w:rsidRPr="004B7C21" w:rsidRDefault="00962914" w:rsidP="00DC475E">
      <w:pPr>
        <w:rPr>
          <w:rFonts w:ascii="Arial" w:hAnsi="Arial" w:cs="Arial"/>
          <w:sz w:val="20"/>
          <w:szCs w:val="20"/>
        </w:rPr>
      </w:pPr>
    </w:p>
    <w:p w14:paraId="7BB07EFA" w14:textId="4DC6C10C" w:rsidR="00CA3E55" w:rsidRPr="004B7C21" w:rsidRDefault="00CA3E55" w:rsidP="00705849">
      <w:pPr>
        <w:rPr>
          <w:rFonts w:ascii="Arial" w:hAnsi="Arial" w:cs="Arial"/>
          <w:sz w:val="20"/>
          <w:szCs w:val="20"/>
        </w:rPr>
      </w:pPr>
    </w:p>
    <w:p w14:paraId="57B37926" w14:textId="4CF8806A" w:rsidR="00772AA5" w:rsidRPr="004B7C21" w:rsidRDefault="00772AA5" w:rsidP="00705849">
      <w:pPr>
        <w:rPr>
          <w:rFonts w:ascii="Arial" w:hAnsi="Arial" w:cs="Arial"/>
          <w:sz w:val="22"/>
          <w:szCs w:val="22"/>
        </w:rPr>
      </w:pPr>
    </w:p>
    <w:p w14:paraId="24D32FAF" w14:textId="77777777" w:rsidR="001F6360" w:rsidRPr="004B7C21" w:rsidRDefault="001F6360" w:rsidP="00705849">
      <w:pPr>
        <w:rPr>
          <w:rFonts w:ascii="Arial" w:hAnsi="Arial" w:cs="Arial"/>
          <w:sz w:val="22"/>
          <w:szCs w:val="22"/>
        </w:rPr>
      </w:pPr>
    </w:p>
    <w:p w14:paraId="619968D7" w14:textId="4660F08E" w:rsidR="00772AA5" w:rsidRPr="004B7C21" w:rsidRDefault="001F6360" w:rsidP="00705849">
      <w:pPr>
        <w:rPr>
          <w:rFonts w:ascii="Arial" w:hAnsi="Arial" w:cs="Arial"/>
          <w:sz w:val="22"/>
          <w:szCs w:val="22"/>
        </w:rPr>
      </w:pPr>
      <w:r w:rsidRPr="004B7C21">
        <w:rPr>
          <w:rFonts w:ascii="Arial" w:hAnsi="Arial" w:cs="Arial"/>
          <w:noProof/>
          <w:sz w:val="22"/>
          <w:szCs w:val="22"/>
        </w:rPr>
        <mc:AlternateContent>
          <mc:Choice Requires="wps">
            <w:drawing>
              <wp:anchor distT="0" distB="0" distL="114300" distR="114300" simplePos="0" relativeHeight="251681792" behindDoc="0" locked="0" layoutInCell="1" allowOverlap="1" wp14:anchorId="1480E13F" wp14:editId="042F4769">
                <wp:simplePos x="0" y="0"/>
                <wp:positionH relativeFrom="column">
                  <wp:posOffset>2334895</wp:posOffset>
                </wp:positionH>
                <wp:positionV relativeFrom="paragraph">
                  <wp:posOffset>-680720</wp:posOffset>
                </wp:positionV>
                <wp:extent cx="3354705" cy="26479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3354705" cy="26479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46C818" w14:textId="58446CBF" w:rsidR="00BE6B78" w:rsidRPr="00772AA5" w:rsidRDefault="00BE6B78" w:rsidP="00772AA5">
                            <w:pPr>
                              <w:rPr>
                                <w:b/>
                                <w:sz w:val="20"/>
                                <w:szCs w:val="20"/>
                              </w:rPr>
                            </w:pPr>
                            <w:r w:rsidRPr="00772AA5">
                              <w:rPr>
                                <w:b/>
                                <w:sz w:val="20"/>
                                <w:szCs w:val="20"/>
                              </w:rPr>
                              <w:t xml:space="preserve">Double Digest Restriction-Site Associated DNA </w:t>
                            </w:r>
                            <w:r>
                              <w:rPr>
                                <w:b/>
                                <w:sz w:val="20"/>
                                <w:szCs w:val="20"/>
                              </w:rPr>
                              <w:t>Sequencing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80E13F" id="_x0000_t202" coordsize="21600,21600" o:spt="202" path="m0,0l0,21600,21600,21600,21600,0xe">
                <v:stroke joinstyle="miter"/>
                <v:path gradientshapeok="t" o:connecttype="rect"/>
              </v:shapetype>
              <v:shape id="Text Box 55" o:spid="_x0000_s1026" type="#_x0000_t202" style="position:absolute;margin-left:183.85pt;margin-top:-53.55pt;width:264.15pt;height:20.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" filled="f" stroked="f">
                <v:textbox>
                  <w:txbxContent>
                    <w:p w14:paraId="4046C818" w14:textId="58446CBF" w:rsidR="00BE6B78" w:rsidRPr="00772AA5" w:rsidRDefault="00BE6B78" w:rsidP="00772AA5">
                      <w:pPr>
                        <w:rPr>
                          <w:b/>
                          <w:sz w:val="20"/>
                          <w:szCs w:val="20"/>
                        </w:rPr>
                      </w:pPr>
                      <w:r w:rsidRPr="00772AA5">
                        <w:rPr>
                          <w:b/>
                          <w:sz w:val="20"/>
                          <w:szCs w:val="20"/>
                        </w:rPr>
                        <w:t xml:space="preserve">Double Digest Restriction-Site Associated DNA </w:t>
                      </w:r>
                      <w:r>
                        <w:rPr>
                          <w:b/>
                          <w:sz w:val="20"/>
                          <w:szCs w:val="20"/>
                        </w:rPr>
                        <w:t>Sequencing</w:t>
                      </w:r>
                    </w:p>
                  </w:txbxContent>
                </v:textbox>
                <w10:wrap type="square"/>
              </v:shape>
            </w:pict>
          </mc:Fallback>
        </mc:AlternateContent>
      </w:r>
      <w:r w:rsidRPr="004B7C21">
        <w:rPr>
          <w:rFonts w:ascii="Arial" w:hAnsi="Arial" w:cs="Arial"/>
          <w:noProof/>
          <w:sz w:val="22"/>
          <w:szCs w:val="22"/>
        </w:rPr>
        <w:drawing>
          <wp:anchor distT="0" distB="0" distL="114300" distR="114300" simplePos="0" relativeHeight="251680768" behindDoc="0" locked="0" layoutInCell="1" allowOverlap="1" wp14:anchorId="05D36EF6" wp14:editId="65D8FE22">
            <wp:simplePos x="0" y="0"/>
            <wp:positionH relativeFrom="column">
              <wp:posOffset>2567452</wp:posOffset>
            </wp:positionH>
            <wp:positionV relativeFrom="paragraph">
              <wp:posOffset>-338797</wp:posOffset>
            </wp:positionV>
            <wp:extent cx="2754630" cy="857250"/>
            <wp:effectExtent l="0" t="0" r="0" b="6350"/>
            <wp:wrapNone/>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2754630" cy="857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B7C21">
        <w:rPr>
          <w:rFonts w:ascii="Arial" w:hAnsi="Arial" w:cs="Arial"/>
          <w:noProof/>
          <w:sz w:val="22"/>
          <w:szCs w:val="22"/>
        </w:rPr>
        <w:drawing>
          <wp:anchor distT="0" distB="0" distL="114300" distR="114300" simplePos="0" relativeHeight="251679744" behindDoc="0" locked="0" layoutInCell="1" allowOverlap="1" wp14:anchorId="53940DF7" wp14:editId="1C50F70A">
            <wp:simplePos x="0" y="0"/>
            <wp:positionH relativeFrom="column">
              <wp:posOffset>619858</wp:posOffset>
            </wp:positionH>
            <wp:positionV relativeFrom="paragraph">
              <wp:posOffset>-569400</wp:posOffset>
            </wp:positionV>
            <wp:extent cx="1599565" cy="1154430"/>
            <wp:effectExtent l="0" t="0" r="635" b="0"/>
            <wp:wrapNone/>
            <wp:docPr id="52" name="Picture 51" descr="ddRAD_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descr="ddRAD_summary.png"/>
                    <pic:cNvPicPr>
                      <a:picLocks noChangeAspect="1"/>
                    </pic:cNvPicPr>
                  </pic:nvPicPr>
                  <pic:blipFill>
                    <a:blip r:embed="rId9" cstate="print">
                      <a:extLst>
                        <a:ext uri="{28A0092B-C50C-407E-A947-70E740481C1C}">
                          <a14:useLocalDpi xmlns:a14="http://schemas.microsoft.com/office/drawing/2010/main"/>
                        </a:ext>
                      </a:extLst>
                    </a:blip>
                    <a:stretch>
                      <a:fillRect/>
                    </a:stretch>
                  </pic:blipFill>
                  <pic:spPr>
                    <a:xfrm>
                      <a:off x="0" y="0"/>
                      <a:ext cx="1599565" cy="1154430"/>
                    </a:xfrm>
                    <a:prstGeom prst="rect">
                      <a:avLst/>
                    </a:prstGeom>
                  </pic:spPr>
                </pic:pic>
              </a:graphicData>
            </a:graphic>
            <wp14:sizeRelH relativeFrom="page">
              <wp14:pctWidth>0</wp14:pctWidth>
            </wp14:sizeRelH>
            <wp14:sizeRelV relativeFrom="page">
              <wp14:pctHeight>0</wp14:pctHeight>
            </wp14:sizeRelV>
          </wp:anchor>
        </w:drawing>
      </w:r>
    </w:p>
    <w:p w14:paraId="5557F6A4" w14:textId="77777777" w:rsidR="00772AA5" w:rsidRPr="004B7C21" w:rsidRDefault="00772AA5" w:rsidP="00705849">
      <w:pPr>
        <w:rPr>
          <w:rFonts w:ascii="Arial" w:hAnsi="Arial" w:cs="Arial"/>
          <w:sz w:val="22"/>
          <w:szCs w:val="22"/>
        </w:rPr>
      </w:pPr>
    </w:p>
    <w:p w14:paraId="740FFADC" w14:textId="77777777" w:rsidR="00D65DEF" w:rsidRPr="004B7C21" w:rsidRDefault="00D65DEF" w:rsidP="00705849">
      <w:pPr>
        <w:rPr>
          <w:rFonts w:ascii="Arial" w:hAnsi="Arial" w:cs="Arial"/>
          <w:sz w:val="22"/>
          <w:szCs w:val="22"/>
        </w:rPr>
      </w:pPr>
    </w:p>
    <w:p w14:paraId="2A9DD90E" w14:textId="77777777" w:rsidR="00772AA5" w:rsidRPr="004B7C21" w:rsidRDefault="00772AA5" w:rsidP="00705849">
      <w:pPr>
        <w:rPr>
          <w:rFonts w:ascii="Arial" w:hAnsi="Arial" w:cs="Arial"/>
          <w:sz w:val="22"/>
          <w:szCs w:val="22"/>
        </w:rPr>
      </w:pPr>
    </w:p>
    <w:p w14:paraId="0738A218" w14:textId="3C3A2E2B" w:rsidR="00772AA5" w:rsidRPr="004B7C21" w:rsidRDefault="00772AA5" w:rsidP="00772AA5">
      <w:pPr>
        <w:tabs>
          <w:tab w:val="left" w:pos="1080"/>
        </w:tabs>
        <w:ind w:left="1080" w:hanging="1080"/>
        <w:rPr>
          <w:rFonts w:ascii="Arial" w:hAnsi="Arial" w:cs="Arial"/>
          <w:sz w:val="18"/>
          <w:szCs w:val="18"/>
        </w:rPr>
      </w:pPr>
      <w:r w:rsidRPr="004B7C21">
        <w:rPr>
          <w:rFonts w:ascii="Arial" w:hAnsi="Arial" w:cs="Arial"/>
          <w:b/>
          <w:sz w:val="18"/>
          <w:szCs w:val="18"/>
        </w:rPr>
        <w:t>Figure 1</w:t>
      </w:r>
      <w:r w:rsidRPr="004B7C21">
        <w:rPr>
          <w:rFonts w:ascii="Arial" w:hAnsi="Arial" w:cs="Arial"/>
          <w:sz w:val="18"/>
          <w:szCs w:val="18"/>
        </w:rPr>
        <w:t>.</w:t>
      </w:r>
      <w:r w:rsidRPr="004B7C21">
        <w:rPr>
          <w:rFonts w:ascii="Arial" w:hAnsi="Arial" w:cs="Arial"/>
          <w:sz w:val="18"/>
          <w:szCs w:val="18"/>
        </w:rPr>
        <w:tab/>
        <w:t xml:space="preserve">ddRADseq is a reduced-representation library approach that subsamples genomic loci consistently across individuals, making making genomic data affordably attainable for studies involving non-model organisms. From Chafin </w:t>
      </w:r>
      <w:r w:rsidRPr="004B7C21">
        <w:rPr>
          <w:rFonts w:ascii="Arial" w:hAnsi="Arial" w:cs="Arial"/>
          <w:i/>
          <w:sz w:val="18"/>
          <w:szCs w:val="18"/>
        </w:rPr>
        <w:t>et al</w:t>
      </w:r>
      <w:r w:rsidRPr="004B7C21">
        <w:rPr>
          <w:rFonts w:ascii="Arial" w:hAnsi="Arial" w:cs="Arial"/>
          <w:sz w:val="18"/>
          <w:szCs w:val="18"/>
        </w:rPr>
        <w:t xml:space="preserve">., unpublished. </w:t>
      </w:r>
    </w:p>
    <w:p w14:paraId="779FD197" w14:textId="77777777" w:rsidR="00772AA5" w:rsidRPr="004B7C21" w:rsidRDefault="00772AA5" w:rsidP="00705849">
      <w:pPr>
        <w:rPr>
          <w:rFonts w:ascii="Arial" w:hAnsi="Arial" w:cs="Arial"/>
          <w:sz w:val="22"/>
          <w:szCs w:val="22"/>
        </w:rPr>
      </w:pPr>
    </w:p>
    <w:p w14:paraId="577D8C30" w14:textId="77777777" w:rsidR="00772AA5" w:rsidRPr="004B7C21" w:rsidRDefault="00772AA5" w:rsidP="00705849">
      <w:pPr>
        <w:rPr>
          <w:rFonts w:ascii="Arial" w:hAnsi="Arial" w:cs="Arial"/>
          <w:sz w:val="22"/>
          <w:szCs w:val="22"/>
        </w:rPr>
      </w:pPr>
    </w:p>
    <w:p w14:paraId="146A93E2" w14:textId="62C13A02" w:rsidR="00CA3E55" w:rsidRPr="004B7C21" w:rsidRDefault="005A5B38" w:rsidP="00CA3E55">
      <w:pPr>
        <w:pStyle w:val="ListParagraph"/>
        <w:numPr>
          <w:ilvl w:val="1"/>
          <w:numId w:val="1"/>
        </w:numPr>
        <w:rPr>
          <w:rFonts w:ascii="Arial" w:hAnsi="Arial" w:cs="Arial"/>
          <w:i/>
          <w:sz w:val="20"/>
          <w:szCs w:val="20"/>
        </w:rPr>
      </w:pPr>
      <w:r w:rsidRPr="004B7C21">
        <w:rPr>
          <w:rFonts w:ascii="Arial" w:hAnsi="Arial" w:cs="Arial"/>
          <w:i/>
          <w:sz w:val="20"/>
          <w:szCs w:val="20"/>
        </w:rPr>
        <w:t>Analytical Framework</w:t>
      </w:r>
      <w:r w:rsidR="00CA3E55" w:rsidRPr="004B7C21">
        <w:rPr>
          <w:rFonts w:ascii="Arial" w:hAnsi="Arial" w:cs="Arial"/>
          <w:i/>
          <w:sz w:val="20"/>
          <w:szCs w:val="20"/>
        </w:rPr>
        <w:t xml:space="preserve"> </w:t>
      </w:r>
      <w:r w:rsidRPr="004B7C21">
        <w:rPr>
          <w:rFonts w:ascii="Arial" w:hAnsi="Arial" w:cs="Arial"/>
          <w:i/>
          <w:sz w:val="20"/>
          <w:szCs w:val="20"/>
        </w:rPr>
        <w:t>To Delineate</w:t>
      </w:r>
      <w:r w:rsidR="00CA3E55" w:rsidRPr="004B7C21">
        <w:rPr>
          <w:rFonts w:ascii="Arial" w:hAnsi="Arial" w:cs="Arial"/>
          <w:i/>
          <w:sz w:val="20"/>
          <w:szCs w:val="20"/>
        </w:rPr>
        <w:t xml:space="preserve"> Conservation Units</w:t>
      </w:r>
    </w:p>
    <w:p w14:paraId="48698D9D" w14:textId="77777777" w:rsidR="00CA3E55" w:rsidRPr="004B7C21" w:rsidRDefault="00CA3E55" w:rsidP="00DC475E">
      <w:pPr>
        <w:rPr>
          <w:rFonts w:ascii="Arial" w:hAnsi="Arial" w:cs="Arial"/>
          <w:sz w:val="20"/>
          <w:szCs w:val="20"/>
        </w:rPr>
      </w:pPr>
    </w:p>
    <w:p w14:paraId="710CA03D" w14:textId="5D8ADDFA" w:rsidR="00CA3E55" w:rsidRPr="004B7C21" w:rsidRDefault="002207C5" w:rsidP="00DC475E">
      <w:pPr>
        <w:rPr>
          <w:rFonts w:ascii="Arial" w:hAnsi="Arial" w:cs="Arial"/>
          <w:sz w:val="20"/>
          <w:szCs w:val="20"/>
        </w:rPr>
      </w:pPr>
      <w:r w:rsidRPr="004B7C21">
        <w:rPr>
          <w:rFonts w:ascii="Arial" w:hAnsi="Arial" w:cs="Arial"/>
          <w:sz w:val="20"/>
          <w:szCs w:val="20"/>
        </w:rPr>
        <w:t xml:space="preserve">However, combining next-generation sequencing with traditional methods of biodiversity assessment presents a new set of challenges, in that </w:t>
      </w:r>
      <w:r w:rsidRPr="004B7C21">
        <w:rPr>
          <w:rFonts w:ascii="Arial" w:hAnsi="Arial" w:cs="Arial"/>
          <w:b/>
          <w:sz w:val="20"/>
          <w:szCs w:val="20"/>
        </w:rPr>
        <w:t>no pre-existing</w:t>
      </w:r>
      <w:r w:rsidR="0051608E" w:rsidRPr="004B7C21">
        <w:rPr>
          <w:rFonts w:ascii="Arial" w:hAnsi="Arial" w:cs="Arial"/>
          <w:b/>
          <w:sz w:val="20"/>
          <w:szCs w:val="20"/>
        </w:rPr>
        <w:t xml:space="preserve"> analytical</w:t>
      </w:r>
      <w:r w:rsidRPr="004B7C21">
        <w:rPr>
          <w:rFonts w:ascii="Arial" w:hAnsi="Arial" w:cs="Arial"/>
          <w:b/>
          <w:sz w:val="20"/>
          <w:szCs w:val="20"/>
        </w:rPr>
        <w:t xml:space="preserve"> framework</w:t>
      </w:r>
      <w:r w:rsidRPr="004B7C21">
        <w:rPr>
          <w:rFonts w:ascii="Arial" w:hAnsi="Arial" w:cs="Arial"/>
          <w:sz w:val="20"/>
          <w:szCs w:val="20"/>
        </w:rPr>
        <w:t xml:space="preserve"> is appropriate. </w:t>
      </w:r>
      <w:r w:rsidR="0051608E" w:rsidRPr="004B7C21">
        <w:rPr>
          <w:rFonts w:ascii="Arial" w:hAnsi="Arial" w:cs="Arial"/>
          <w:sz w:val="20"/>
          <w:szCs w:val="20"/>
        </w:rPr>
        <w:t>For example, t</w:t>
      </w:r>
      <w:r w:rsidRPr="004B7C21">
        <w:rPr>
          <w:rFonts w:ascii="Arial" w:hAnsi="Arial" w:cs="Arial"/>
          <w:sz w:val="20"/>
          <w:szCs w:val="20"/>
        </w:rPr>
        <w:t>o account for heterogeneity in the coalescent</w:t>
      </w:r>
      <w:r w:rsidR="00886D38" w:rsidRPr="004B7C21">
        <w:rPr>
          <w:rFonts w:ascii="Arial" w:hAnsi="Arial" w:cs="Arial"/>
          <w:sz w:val="20"/>
          <w:szCs w:val="20"/>
        </w:rPr>
        <w:t xml:space="preserve"> (evolutionary)</w:t>
      </w:r>
      <w:r w:rsidRPr="004B7C21">
        <w:rPr>
          <w:rFonts w:ascii="Arial" w:hAnsi="Arial" w:cs="Arial"/>
          <w:sz w:val="20"/>
          <w:szCs w:val="20"/>
        </w:rPr>
        <w:t xml:space="preserve"> process, </w:t>
      </w:r>
      <w:r w:rsidR="00886D38" w:rsidRPr="004B7C21">
        <w:rPr>
          <w:rFonts w:ascii="Arial" w:hAnsi="Arial" w:cs="Arial"/>
          <w:sz w:val="20"/>
          <w:szCs w:val="20"/>
        </w:rPr>
        <w:t xml:space="preserve">information </w:t>
      </w:r>
      <w:r w:rsidRPr="004B7C21">
        <w:rPr>
          <w:rFonts w:ascii="Arial" w:hAnsi="Arial" w:cs="Arial"/>
          <w:sz w:val="20"/>
          <w:szCs w:val="20"/>
        </w:rPr>
        <w:t>of many</w:t>
      </w:r>
      <w:r w:rsidR="00886D38" w:rsidRPr="004B7C21">
        <w:rPr>
          <w:rFonts w:ascii="Arial" w:hAnsi="Arial" w:cs="Arial"/>
          <w:sz w:val="20"/>
          <w:szCs w:val="20"/>
        </w:rPr>
        <w:t>,</w:t>
      </w:r>
      <w:r w:rsidRPr="004B7C21">
        <w:rPr>
          <w:rFonts w:ascii="Arial" w:hAnsi="Arial" w:cs="Arial"/>
          <w:sz w:val="20"/>
          <w:szCs w:val="20"/>
        </w:rPr>
        <w:t xml:space="preserve"> often thousands of independent genomic loci </w:t>
      </w:r>
      <w:r w:rsidR="00886D38" w:rsidRPr="004B7C21">
        <w:rPr>
          <w:rFonts w:ascii="Arial" w:hAnsi="Arial" w:cs="Arial"/>
          <w:sz w:val="20"/>
          <w:szCs w:val="20"/>
        </w:rPr>
        <w:t>must be simultaneously integrated</w:t>
      </w:r>
      <w:r w:rsidRPr="004B7C21">
        <w:rPr>
          <w:rFonts w:ascii="Arial" w:hAnsi="Arial" w:cs="Arial"/>
          <w:sz w:val="20"/>
          <w:szCs w:val="20"/>
        </w:rPr>
        <w:t xml:space="preserve">, </w:t>
      </w:r>
      <w:r w:rsidR="00886D38" w:rsidRPr="004B7C21">
        <w:rPr>
          <w:rFonts w:ascii="Arial" w:hAnsi="Arial" w:cs="Arial"/>
          <w:sz w:val="20"/>
          <w:szCs w:val="20"/>
        </w:rPr>
        <w:t>while</w:t>
      </w:r>
      <w:r w:rsidRPr="004B7C21">
        <w:rPr>
          <w:rFonts w:ascii="Arial" w:hAnsi="Arial" w:cs="Arial"/>
          <w:sz w:val="20"/>
          <w:szCs w:val="20"/>
        </w:rPr>
        <w:t xml:space="preserve"> consider</w:t>
      </w:r>
      <w:r w:rsidR="00886D38" w:rsidRPr="004B7C21">
        <w:rPr>
          <w:rFonts w:ascii="Arial" w:hAnsi="Arial" w:cs="Arial"/>
          <w:sz w:val="20"/>
          <w:szCs w:val="20"/>
        </w:rPr>
        <w:t>ing</w:t>
      </w:r>
      <w:r w:rsidRPr="004B7C21">
        <w:rPr>
          <w:rFonts w:ascii="Arial" w:hAnsi="Arial" w:cs="Arial"/>
          <w:sz w:val="20"/>
          <w:szCs w:val="20"/>
        </w:rPr>
        <w:t xml:space="preserve"> how concordance among gene trees reflects the </w:t>
      </w:r>
      <w:r w:rsidR="00886D38" w:rsidRPr="004B7C21">
        <w:rPr>
          <w:rFonts w:ascii="Arial" w:hAnsi="Arial" w:cs="Arial"/>
          <w:sz w:val="20"/>
          <w:szCs w:val="20"/>
        </w:rPr>
        <w:t>‘</w:t>
      </w:r>
      <w:r w:rsidRPr="004B7C21">
        <w:rPr>
          <w:rFonts w:ascii="Arial" w:hAnsi="Arial" w:cs="Arial"/>
          <w:sz w:val="20"/>
          <w:szCs w:val="20"/>
        </w:rPr>
        <w:t>true</w:t>
      </w:r>
      <w:r w:rsidR="00886D38" w:rsidRPr="004B7C21">
        <w:rPr>
          <w:rFonts w:ascii="Arial" w:hAnsi="Arial" w:cs="Arial"/>
          <w:sz w:val="20"/>
          <w:szCs w:val="20"/>
        </w:rPr>
        <w:t>’</w:t>
      </w:r>
      <w:r w:rsidRPr="004B7C21">
        <w:rPr>
          <w:rFonts w:ascii="Arial" w:hAnsi="Arial" w:cs="Arial"/>
          <w:sz w:val="20"/>
          <w:szCs w:val="20"/>
        </w:rPr>
        <w:t xml:space="preserve"> </w:t>
      </w:r>
      <w:r w:rsidR="00886D38" w:rsidRPr="004B7C21">
        <w:rPr>
          <w:rFonts w:ascii="Arial" w:hAnsi="Arial" w:cs="Arial"/>
          <w:sz w:val="20"/>
          <w:szCs w:val="20"/>
        </w:rPr>
        <w:t>evolutionary</w:t>
      </w:r>
      <w:r w:rsidRPr="004B7C21">
        <w:rPr>
          <w:rFonts w:ascii="Arial" w:hAnsi="Arial" w:cs="Arial"/>
          <w:sz w:val="20"/>
          <w:szCs w:val="20"/>
        </w:rPr>
        <w:t xml:space="preserve"> pattern. Inferences based on individual loci are often discordant</w:t>
      </w:r>
      <w:r w:rsidR="00F96E6D" w:rsidRPr="004B7C21">
        <w:rPr>
          <w:rFonts w:ascii="Arial" w:hAnsi="Arial" w:cs="Arial"/>
          <w:sz w:val="20"/>
          <w:szCs w:val="20"/>
        </w:rPr>
        <w:t xml:space="preserve"> (Figure 2)</w:t>
      </w:r>
      <w:r w:rsidR="0051608E" w:rsidRPr="004B7C21">
        <w:rPr>
          <w:rFonts w:ascii="Arial" w:hAnsi="Arial" w:cs="Arial"/>
          <w:sz w:val="20"/>
          <w:szCs w:val="20"/>
        </w:rPr>
        <w:t xml:space="preserve"> </w:t>
      </w:r>
      <w:r w:rsidRPr="004B7C21">
        <w:rPr>
          <w:rFonts w:ascii="Arial" w:hAnsi="Arial" w:cs="Arial"/>
          <w:sz w:val="20"/>
          <w:szCs w:val="20"/>
        </w:rPr>
        <w:t>- possibly due to incomplete lineage sorting (stemming from insufficient time</w:t>
      </w:r>
      <w:r w:rsidR="006F5A21" w:rsidRPr="004B7C21">
        <w:rPr>
          <w:rFonts w:ascii="Arial" w:hAnsi="Arial" w:cs="Arial"/>
          <w:sz w:val="20"/>
          <w:szCs w:val="20"/>
        </w:rPr>
        <w:t xml:space="preserve"> since divergence</w:t>
      </w:r>
      <w:r w:rsidR="00B64EE9" w:rsidRPr="004B7C21">
        <w:rPr>
          <w:rFonts w:ascii="Arial" w:hAnsi="Arial" w:cs="Arial"/>
          <w:sz w:val="20"/>
          <w:szCs w:val="20"/>
        </w:rPr>
        <w:t xml:space="preserve"> and retention of ancestral polymorphism</w:t>
      </w:r>
      <w:r w:rsidR="006F5A21" w:rsidRPr="004B7C21">
        <w:rPr>
          <w:rFonts w:ascii="Arial" w:hAnsi="Arial" w:cs="Arial"/>
          <w:sz w:val="20"/>
          <w:szCs w:val="20"/>
        </w:rPr>
        <w:t xml:space="preserve">) or </w:t>
      </w:r>
      <w:r w:rsidR="006F5A21" w:rsidRPr="004B7C21">
        <w:rPr>
          <w:rFonts w:ascii="Arial" w:hAnsi="Arial" w:cs="Arial"/>
          <w:i/>
          <w:sz w:val="20"/>
          <w:szCs w:val="20"/>
        </w:rPr>
        <w:t>post hoc</w:t>
      </w:r>
      <w:r w:rsidR="006F5A21" w:rsidRPr="004B7C21">
        <w:rPr>
          <w:rFonts w:ascii="Arial" w:hAnsi="Arial" w:cs="Arial"/>
          <w:sz w:val="20"/>
          <w:szCs w:val="20"/>
        </w:rPr>
        <w:t xml:space="preserve"> phylogenetic reticulation</w:t>
      </w:r>
      <w:r w:rsidR="0051608E" w:rsidRPr="004B7C21">
        <w:rPr>
          <w:rFonts w:ascii="Arial" w:hAnsi="Arial" w:cs="Arial"/>
          <w:sz w:val="20"/>
          <w:szCs w:val="20"/>
        </w:rPr>
        <w:t xml:space="preserve"> (introgression among lineages on independent, evolutionary trajectories)</w:t>
      </w:r>
      <w:r w:rsidR="006F5A21" w:rsidRPr="004B7C21">
        <w:rPr>
          <w:rFonts w:ascii="Arial" w:hAnsi="Arial" w:cs="Arial"/>
          <w:sz w:val="20"/>
          <w:szCs w:val="20"/>
        </w:rPr>
        <w:t xml:space="preserve">. </w:t>
      </w:r>
    </w:p>
    <w:p w14:paraId="3050D7EA" w14:textId="6041C4DA" w:rsidR="00CA3E55" w:rsidRPr="004B7C21" w:rsidRDefault="00CA3E55" w:rsidP="00DC475E">
      <w:pPr>
        <w:rPr>
          <w:rFonts w:ascii="Arial" w:hAnsi="Arial" w:cs="Arial"/>
          <w:sz w:val="22"/>
          <w:szCs w:val="22"/>
        </w:rPr>
      </w:pPr>
    </w:p>
    <w:p w14:paraId="66502A89" w14:textId="459F3B08" w:rsidR="00772AA5" w:rsidRPr="004B7C21" w:rsidRDefault="0073493E" w:rsidP="00DC475E">
      <w:pPr>
        <w:rPr>
          <w:rFonts w:ascii="Arial" w:hAnsi="Arial" w:cs="Arial"/>
          <w:sz w:val="22"/>
          <w:szCs w:val="22"/>
        </w:rPr>
      </w:pPr>
      <w:r w:rsidRPr="004B7C21">
        <w:rPr>
          <w:rFonts w:ascii="Arial" w:hAnsi="Arial" w:cs="Arial"/>
          <w:noProof/>
          <w:sz w:val="22"/>
          <w:szCs w:val="22"/>
        </w:rPr>
        <w:drawing>
          <wp:anchor distT="0" distB="0" distL="114300" distR="114300" simplePos="0" relativeHeight="251684864" behindDoc="0" locked="0" layoutInCell="1" allowOverlap="1" wp14:anchorId="00F0D727" wp14:editId="3863011C">
            <wp:simplePos x="0" y="0"/>
            <wp:positionH relativeFrom="column">
              <wp:posOffset>-62755</wp:posOffset>
            </wp:positionH>
            <wp:positionV relativeFrom="paragraph">
              <wp:posOffset>-114631</wp:posOffset>
            </wp:positionV>
            <wp:extent cx="2628265" cy="1202055"/>
            <wp:effectExtent l="0" t="0" r="0" b="0"/>
            <wp:wrapNone/>
            <wp:docPr id="170" name="Picture 169"/>
            <wp:cNvGraphicFramePr/>
            <a:graphic xmlns:a="http://schemas.openxmlformats.org/drawingml/2006/main">
              <a:graphicData uri="http://schemas.openxmlformats.org/drawingml/2006/picture">
                <pic:pic xmlns:pic="http://schemas.openxmlformats.org/drawingml/2006/picture">
                  <pic:nvPicPr>
                    <pic:cNvPr id="170" name="Picture 169"/>
                    <pic:cNvPicPr/>
                  </pic:nvPicPr>
                  <pic:blipFill>
                    <a:blip r:embed="rId10" cstate="print">
                      <a:extLst>
                        <a:ext uri="{28A0092B-C50C-407E-A947-70E740481C1C}">
                          <a14:useLocalDpi xmlns:a14="http://schemas.microsoft.com/office/drawing/2010/main"/>
                        </a:ext>
                      </a:extLst>
                    </a:blip>
                    <a:stretch/>
                  </pic:blipFill>
                  <pic:spPr>
                    <a:xfrm>
                      <a:off x="0" y="0"/>
                      <a:ext cx="2628265" cy="1202055"/>
                    </a:xfrm>
                    <a:prstGeom prst="rect">
                      <a:avLst/>
                    </a:prstGeom>
                    <a:ln>
                      <a:noFill/>
                    </a:ln>
                  </pic:spPr>
                </pic:pic>
              </a:graphicData>
            </a:graphic>
            <wp14:sizeRelH relativeFrom="page">
              <wp14:pctWidth>0</wp14:pctWidth>
            </wp14:sizeRelH>
            <wp14:sizeRelV relativeFrom="page">
              <wp14:pctHeight>0</wp14:pctHeight>
            </wp14:sizeRelV>
          </wp:anchor>
        </w:drawing>
      </w:r>
      <w:r w:rsidRPr="004B7C21">
        <w:rPr>
          <w:rFonts w:ascii="Arial" w:hAnsi="Arial" w:cs="Arial"/>
          <w:noProof/>
          <w:sz w:val="22"/>
          <w:szCs w:val="22"/>
        </w:rPr>
        <w:drawing>
          <wp:anchor distT="0" distB="0" distL="114300" distR="114300" simplePos="0" relativeHeight="251683840" behindDoc="0" locked="0" layoutInCell="1" allowOverlap="1" wp14:anchorId="783B37DE" wp14:editId="08A887E3">
            <wp:simplePos x="0" y="0"/>
            <wp:positionH relativeFrom="column">
              <wp:posOffset>2677270</wp:posOffset>
            </wp:positionH>
            <wp:positionV relativeFrom="paragraph">
              <wp:posOffset>-111760</wp:posOffset>
            </wp:positionV>
            <wp:extent cx="3026410" cy="1302385"/>
            <wp:effectExtent l="0" t="0" r="0" b="0"/>
            <wp:wrapNone/>
            <wp:docPr id="169" name="Picture 168"/>
            <wp:cNvGraphicFramePr/>
            <a:graphic xmlns:a="http://schemas.openxmlformats.org/drawingml/2006/main">
              <a:graphicData uri="http://schemas.openxmlformats.org/drawingml/2006/picture">
                <pic:pic xmlns:pic="http://schemas.openxmlformats.org/drawingml/2006/picture">
                  <pic:nvPicPr>
                    <pic:cNvPr id="169" name="Picture 168"/>
                    <pic:cNvPicPr/>
                  </pic:nvPicPr>
                  <pic:blipFill>
                    <a:blip r:embed="rId11" cstate="print">
                      <a:extLst>
                        <a:ext uri="{28A0092B-C50C-407E-A947-70E740481C1C}">
                          <a14:useLocalDpi xmlns:a14="http://schemas.microsoft.com/office/drawing/2010/main"/>
                        </a:ext>
                      </a:extLst>
                    </a:blip>
                    <a:stretch/>
                  </pic:blipFill>
                  <pic:spPr>
                    <a:xfrm>
                      <a:off x="0" y="0"/>
                      <a:ext cx="3026410" cy="1302385"/>
                    </a:xfrm>
                    <a:prstGeom prst="rect">
                      <a:avLst/>
                    </a:prstGeom>
                    <a:ln>
                      <a:noFill/>
                    </a:ln>
                  </pic:spPr>
                </pic:pic>
              </a:graphicData>
            </a:graphic>
            <wp14:sizeRelH relativeFrom="page">
              <wp14:pctWidth>0</wp14:pctWidth>
            </wp14:sizeRelH>
            <wp14:sizeRelV relativeFrom="page">
              <wp14:pctHeight>0</wp14:pctHeight>
            </wp14:sizeRelV>
          </wp:anchor>
        </w:drawing>
      </w:r>
    </w:p>
    <w:p w14:paraId="4660BCBA" w14:textId="2DA1E349" w:rsidR="00772AA5" w:rsidRPr="004B7C21" w:rsidRDefault="00772AA5" w:rsidP="00DC475E">
      <w:pPr>
        <w:rPr>
          <w:rFonts w:ascii="Arial" w:hAnsi="Arial" w:cs="Arial"/>
          <w:sz w:val="22"/>
          <w:szCs w:val="22"/>
        </w:rPr>
      </w:pPr>
    </w:p>
    <w:p w14:paraId="083512AD" w14:textId="77777777" w:rsidR="00772AA5" w:rsidRPr="004B7C21" w:rsidRDefault="00772AA5" w:rsidP="00DC475E">
      <w:pPr>
        <w:rPr>
          <w:rFonts w:ascii="Arial" w:hAnsi="Arial" w:cs="Arial"/>
          <w:sz w:val="22"/>
          <w:szCs w:val="22"/>
        </w:rPr>
      </w:pPr>
    </w:p>
    <w:p w14:paraId="771A27EC" w14:textId="77777777" w:rsidR="00772AA5" w:rsidRPr="004B7C21" w:rsidRDefault="00772AA5" w:rsidP="00DC475E">
      <w:pPr>
        <w:rPr>
          <w:rFonts w:ascii="Arial" w:hAnsi="Arial" w:cs="Arial"/>
          <w:sz w:val="22"/>
          <w:szCs w:val="22"/>
        </w:rPr>
      </w:pPr>
    </w:p>
    <w:p w14:paraId="417A87F6" w14:textId="77777777" w:rsidR="00772AA5" w:rsidRPr="004B7C21" w:rsidRDefault="00772AA5" w:rsidP="00DC475E">
      <w:pPr>
        <w:rPr>
          <w:rFonts w:ascii="Arial" w:hAnsi="Arial" w:cs="Arial"/>
          <w:sz w:val="22"/>
          <w:szCs w:val="22"/>
        </w:rPr>
      </w:pPr>
    </w:p>
    <w:p w14:paraId="14BED2B2" w14:textId="77777777" w:rsidR="00772AA5" w:rsidRPr="004B7C21" w:rsidRDefault="00772AA5" w:rsidP="00DC475E">
      <w:pPr>
        <w:rPr>
          <w:rFonts w:ascii="Arial" w:hAnsi="Arial" w:cs="Arial"/>
          <w:sz w:val="22"/>
          <w:szCs w:val="22"/>
        </w:rPr>
      </w:pPr>
    </w:p>
    <w:p w14:paraId="77A5A079" w14:textId="77777777" w:rsidR="00772AA5" w:rsidRPr="004B7C21" w:rsidRDefault="00772AA5" w:rsidP="00DC475E">
      <w:pPr>
        <w:rPr>
          <w:rFonts w:ascii="Arial" w:hAnsi="Arial" w:cs="Arial"/>
          <w:sz w:val="22"/>
          <w:szCs w:val="22"/>
        </w:rPr>
      </w:pPr>
    </w:p>
    <w:p w14:paraId="639A528A" w14:textId="77777777" w:rsidR="00E82AE1" w:rsidRDefault="00E82AE1" w:rsidP="00772AA5">
      <w:pPr>
        <w:tabs>
          <w:tab w:val="left" w:pos="1080"/>
        </w:tabs>
        <w:ind w:left="1080" w:hanging="1080"/>
        <w:rPr>
          <w:rFonts w:ascii="Arial" w:hAnsi="Arial" w:cs="Arial"/>
          <w:b/>
          <w:sz w:val="16"/>
          <w:szCs w:val="16"/>
        </w:rPr>
      </w:pPr>
    </w:p>
    <w:p w14:paraId="650F5382" w14:textId="2336C008" w:rsidR="00772AA5" w:rsidRPr="004B7C21" w:rsidRDefault="00772AA5" w:rsidP="00772AA5">
      <w:pPr>
        <w:tabs>
          <w:tab w:val="left" w:pos="1080"/>
        </w:tabs>
        <w:ind w:left="1080" w:hanging="1080"/>
        <w:rPr>
          <w:rFonts w:ascii="Arial" w:hAnsi="Arial" w:cs="Arial"/>
          <w:sz w:val="16"/>
          <w:szCs w:val="16"/>
        </w:rPr>
      </w:pPr>
      <w:r w:rsidRPr="004B7C21">
        <w:rPr>
          <w:rFonts w:ascii="Arial" w:hAnsi="Arial" w:cs="Arial"/>
          <w:b/>
          <w:sz w:val="16"/>
          <w:szCs w:val="16"/>
        </w:rPr>
        <w:t>Figure 2</w:t>
      </w:r>
      <w:r w:rsidRPr="004B7C21">
        <w:rPr>
          <w:rFonts w:ascii="Arial" w:hAnsi="Arial" w:cs="Arial"/>
          <w:sz w:val="16"/>
          <w:szCs w:val="16"/>
        </w:rPr>
        <w:t>.</w:t>
      </w:r>
      <w:r w:rsidRPr="004B7C21">
        <w:rPr>
          <w:rFonts w:ascii="Arial" w:hAnsi="Arial" w:cs="Arial"/>
          <w:sz w:val="16"/>
          <w:szCs w:val="16"/>
        </w:rPr>
        <w:tab/>
      </w:r>
      <w:r w:rsidR="00F96E6D" w:rsidRPr="004B7C21">
        <w:rPr>
          <w:rFonts w:ascii="Arial" w:hAnsi="Arial" w:cs="Arial"/>
          <w:sz w:val="16"/>
          <w:szCs w:val="16"/>
        </w:rPr>
        <w:t>Various evolutionary processes are driving diversification of organisms, yielding discordant gene trees when thousands of genomic loci are analyzed</w:t>
      </w:r>
      <w:r w:rsidRPr="004B7C21">
        <w:rPr>
          <w:rFonts w:ascii="Arial" w:hAnsi="Arial" w:cs="Arial"/>
          <w:sz w:val="16"/>
          <w:szCs w:val="16"/>
        </w:rPr>
        <w:t xml:space="preserve">. From Chafin </w:t>
      </w:r>
      <w:r w:rsidRPr="004B7C21">
        <w:rPr>
          <w:rFonts w:ascii="Arial" w:hAnsi="Arial" w:cs="Arial"/>
          <w:i/>
          <w:sz w:val="16"/>
          <w:szCs w:val="16"/>
        </w:rPr>
        <w:t>et al</w:t>
      </w:r>
      <w:r w:rsidRPr="004B7C21">
        <w:rPr>
          <w:rFonts w:ascii="Arial" w:hAnsi="Arial" w:cs="Arial"/>
          <w:sz w:val="16"/>
          <w:szCs w:val="16"/>
        </w:rPr>
        <w:t xml:space="preserve">., unpublished. </w:t>
      </w:r>
    </w:p>
    <w:p w14:paraId="2C7CADBA" w14:textId="77777777" w:rsidR="00772AA5" w:rsidRPr="004B7C21" w:rsidRDefault="00772AA5" w:rsidP="00DC475E">
      <w:pPr>
        <w:rPr>
          <w:rFonts w:ascii="Arial" w:hAnsi="Arial" w:cs="Arial"/>
          <w:sz w:val="22"/>
          <w:szCs w:val="22"/>
        </w:rPr>
      </w:pPr>
    </w:p>
    <w:p w14:paraId="5B3FB28F" w14:textId="3F62D214" w:rsidR="000631A1" w:rsidRDefault="006F5A21" w:rsidP="00DC475E">
      <w:pPr>
        <w:rPr>
          <w:rFonts w:ascii="Arial" w:hAnsi="Arial" w:cs="Arial"/>
          <w:sz w:val="20"/>
          <w:szCs w:val="22"/>
        </w:rPr>
      </w:pPr>
      <w:r w:rsidRPr="004B7C21">
        <w:rPr>
          <w:rFonts w:ascii="Arial" w:hAnsi="Arial" w:cs="Arial"/>
          <w:sz w:val="20"/>
          <w:szCs w:val="22"/>
        </w:rPr>
        <w:t>In simple terms, assuming a species relationship of (((A,B), C), D)</w:t>
      </w:r>
      <w:r w:rsidR="00F21B3A" w:rsidRPr="004B7C21">
        <w:rPr>
          <w:rFonts w:ascii="Arial" w:hAnsi="Arial" w:cs="Arial"/>
          <w:sz w:val="20"/>
          <w:szCs w:val="22"/>
        </w:rPr>
        <w:t xml:space="preserve"> – where parenthesis indicate that species A and B are most similar, with D being most distinct. Som</w:t>
      </w:r>
      <w:r w:rsidR="00621DF4" w:rsidRPr="004B7C21">
        <w:rPr>
          <w:rFonts w:ascii="Arial" w:hAnsi="Arial" w:cs="Arial"/>
          <w:sz w:val="20"/>
          <w:szCs w:val="22"/>
        </w:rPr>
        <w:t>e genes</w:t>
      </w:r>
      <w:r w:rsidR="0051608E" w:rsidRPr="004B7C21">
        <w:rPr>
          <w:rFonts w:ascii="Arial" w:hAnsi="Arial" w:cs="Arial"/>
          <w:sz w:val="20"/>
          <w:szCs w:val="22"/>
        </w:rPr>
        <w:t xml:space="preserve"> </w:t>
      </w:r>
      <w:r w:rsidR="00621DF4" w:rsidRPr="004B7C21">
        <w:rPr>
          <w:rFonts w:ascii="Arial" w:hAnsi="Arial" w:cs="Arial"/>
          <w:sz w:val="20"/>
          <w:szCs w:val="22"/>
        </w:rPr>
        <w:t>- whether reflecting inherent stochasticity of the coalescent process, or</w:t>
      </w:r>
      <w:r w:rsidR="00624BF4" w:rsidRPr="004B7C21">
        <w:rPr>
          <w:rFonts w:ascii="Arial" w:hAnsi="Arial" w:cs="Arial"/>
          <w:sz w:val="20"/>
          <w:szCs w:val="22"/>
        </w:rPr>
        <w:t xml:space="preserve"> gene flow between species</w:t>
      </w:r>
      <w:r w:rsidR="0051608E" w:rsidRPr="004B7C21">
        <w:rPr>
          <w:rFonts w:ascii="Arial" w:hAnsi="Arial" w:cs="Arial"/>
          <w:sz w:val="20"/>
          <w:szCs w:val="22"/>
        </w:rPr>
        <w:t xml:space="preserve"> </w:t>
      </w:r>
      <w:r w:rsidR="00624BF4" w:rsidRPr="004B7C21">
        <w:rPr>
          <w:rFonts w:ascii="Arial" w:hAnsi="Arial" w:cs="Arial"/>
          <w:sz w:val="20"/>
          <w:szCs w:val="22"/>
        </w:rPr>
        <w:t xml:space="preserve">- may show a topology of (((A,C),B),D). This problem, termed ‘gene tree discordance’, can be </w:t>
      </w:r>
      <w:r w:rsidR="0051608E" w:rsidRPr="004B7C21">
        <w:rPr>
          <w:rFonts w:ascii="Arial" w:hAnsi="Arial" w:cs="Arial"/>
          <w:sz w:val="20"/>
          <w:szCs w:val="22"/>
        </w:rPr>
        <w:t xml:space="preserve">statistically evaluated </w:t>
      </w:r>
      <w:r w:rsidR="00624BF4" w:rsidRPr="004B7C21">
        <w:rPr>
          <w:rFonts w:ascii="Arial" w:hAnsi="Arial" w:cs="Arial"/>
          <w:sz w:val="20"/>
          <w:szCs w:val="22"/>
        </w:rPr>
        <w:t>usin</w:t>
      </w:r>
      <w:r w:rsidR="00C367E3" w:rsidRPr="004B7C21">
        <w:rPr>
          <w:rFonts w:ascii="Arial" w:hAnsi="Arial" w:cs="Arial"/>
          <w:sz w:val="20"/>
          <w:szCs w:val="22"/>
        </w:rPr>
        <w:t xml:space="preserve">g coalescent theory, </w:t>
      </w:r>
      <w:r w:rsidR="0051608E" w:rsidRPr="004B7C21">
        <w:rPr>
          <w:rFonts w:ascii="Arial" w:hAnsi="Arial" w:cs="Arial"/>
          <w:sz w:val="20"/>
          <w:szCs w:val="22"/>
        </w:rPr>
        <w:t>by</w:t>
      </w:r>
      <w:r w:rsidR="00C367E3" w:rsidRPr="004B7C21">
        <w:rPr>
          <w:rFonts w:ascii="Arial" w:hAnsi="Arial" w:cs="Arial"/>
          <w:sz w:val="20"/>
          <w:szCs w:val="22"/>
        </w:rPr>
        <w:t xml:space="preserve"> model</w:t>
      </w:r>
      <w:r w:rsidR="0051608E" w:rsidRPr="004B7C21">
        <w:rPr>
          <w:rFonts w:ascii="Arial" w:hAnsi="Arial" w:cs="Arial"/>
          <w:sz w:val="20"/>
          <w:szCs w:val="22"/>
        </w:rPr>
        <w:t>ing</w:t>
      </w:r>
      <w:r w:rsidR="00C367E3" w:rsidRPr="004B7C21">
        <w:rPr>
          <w:rFonts w:ascii="Arial" w:hAnsi="Arial" w:cs="Arial"/>
          <w:sz w:val="20"/>
          <w:szCs w:val="22"/>
        </w:rPr>
        <w:t xml:space="preserve"> the probabilities that gene tree topologies differ from the true branching pattern </w:t>
      </w:r>
      <w:r w:rsidR="0051608E" w:rsidRPr="004B7C21">
        <w:rPr>
          <w:rFonts w:ascii="Arial" w:hAnsi="Arial" w:cs="Arial"/>
          <w:sz w:val="20"/>
          <w:szCs w:val="22"/>
        </w:rPr>
        <w:t>of</w:t>
      </w:r>
      <w:r w:rsidR="00C367E3" w:rsidRPr="004B7C21">
        <w:rPr>
          <w:rFonts w:ascii="Arial" w:hAnsi="Arial" w:cs="Arial"/>
          <w:sz w:val="20"/>
          <w:szCs w:val="22"/>
        </w:rPr>
        <w:t xml:space="preserve"> </w:t>
      </w:r>
      <w:r w:rsidR="0051608E" w:rsidRPr="004B7C21">
        <w:rPr>
          <w:rFonts w:ascii="Arial" w:hAnsi="Arial" w:cs="Arial"/>
          <w:sz w:val="20"/>
          <w:szCs w:val="22"/>
        </w:rPr>
        <w:t xml:space="preserve">the </w:t>
      </w:r>
      <w:r w:rsidR="00C367E3" w:rsidRPr="004B7C21">
        <w:rPr>
          <w:rFonts w:ascii="Arial" w:hAnsi="Arial" w:cs="Arial"/>
          <w:sz w:val="20"/>
          <w:szCs w:val="22"/>
        </w:rPr>
        <w:t xml:space="preserve">populations or species from which they were </w:t>
      </w:r>
      <w:r w:rsidR="0051608E" w:rsidRPr="004B7C21">
        <w:rPr>
          <w:rFonts w:ascii="Arial" w:hAnsi="Arial" w:cs="Arial"/>
          <w:sz w:val="20"/>
          <w:szCs w:val="22"/>
        </w:rPr>
        <w:t>derived</w:t>
      </w:r>
      <w:r w:rsidR="00C367E3" w:rsidRPr="004B7C21">
        <w:rPr>
          <w:rFonts w:ascii="Arial" w:hAnsi="Arial" w:cs="Arial"/>
          <w:sz w:val="20"/>
          <w:szCs w:val="22"/>
        </w:rPr>
        <w:t xml:space="preserve">. Recent applications of the multispecies coalescent allow for </w:t>
      </w:r>
      <w:r w:rsidR="00CA3E55" w:rsidRPr="004B7C21">
        <w:rPr>
          <w:rFonts w:ascii="Arial" w:hAnsi="Arial" w:cs="Arial"/>
          <w:sz w:val="20"/>
          <w:szCs w:val="22"/>
        </w:rPr>
        <w:t xml:space="preserve">the </w:t>
      </w:r>
      <w:r w:rsidR="00C367E3" w:rsidRPr="004B7C21">
        <w:rPr>
          <w:rFonts w:ascii="Arial" w:hAnsi="Arial" w:cs="Arial"/>
          <w:sz w:val="20"/>
          <w:szCs w:val="22"/>
        </w:rPr>
        <w:t>quantification of boundaries separating apparent genetic clusters</w:t>
      </w:r>
      <w:r w:rsidR="0051608E" w:rsidRPr="004B7C21">
        <w:rPr>
          <w:rFonts w:ascii="Arial" w:hAnsi="Arial" w:cs="Arial"/>
          <w:sz w:val="20"/>
          <w:szCs w:val="22"/>
        </w:rPr>
        <w:t xml:space="preserve"> </w:t>
      </w:r>
      <w:r w:rsidR="00C367E3" w:rsidRPr="004B7C21">
        <w:rPr>
          <w:rFonts w:ascii="Arial" w:hAnsi="Arial" w:cs="Arial"/>
          <w:sz w:val="20"/>
          <w:szCs w:val="22"/>
        </w:rPr>
        <w:t>- presumably intraspecific units</w:t>
      </w:r>
      <w:r w:rsidR="0051608E" w:rsidRPr="004B7C21">
        <w:rPr>
          <w:rFonts w:ascii="Arial" w:hAnsi="Arial" w:cs="Arial"/>
          <w:sz w:val="20"/>
          <w:szCs w:val="22"/>
        </w:rPr>
        <w:t xml:space="preserve"> </w:t>
      </w:r>
      <w:r w:rsidR="00C367E3" w:rsidRPr="004B7C21">
        <w:rPr>
          <w:rFonts w:ascii="Arial" w:hAnsi="Arial" w:cs="Arial"/>
          <w:sz w:val="20"/>
          <w:szCs w:val="22"/>
        </w:rPr>
        <w:t xml:space="preserve">- yet provide a naïve approach to taxonomic-decision making when implemented alone </w:t>
      </w:r>
      <w:r w:rsidR="00C367E3" w:rsidRPr="004B7C21">
        <w:rPr>
          <w:rFonts w:ascii="Arial" w:hAnsi="Arial" w:cs="Arial"/>
          <w:sz w:val="20"/>
          <w:szCs w:val="22"/>
        </w:rPr>
        <w:fldChar w:fldCharType="begin" w:fldLock="1"/>
      </w:r>
      <w:r w:rsidR="007F1F47" w:rsidRPr="004B7C21">
        <w:rPr>
          <w:rFonts w:ascii="Arial" w:hAnsi="Arial" w:cs="Arial"/>
          <w:sz w:val="20"/>
          <w:szCs w:val="22"/>
        </w:rPr>
        <w:instrText>ADDIN CSL_CITATION { "citationItems" : [ { "id" : "ITEM-1", "itemData" : { "DOI" : "10.1093/sysbio/syv119", "ISSN" : "1076-836X", "PMID" : "26681696", "author" : [ { "dropping-particle" : "", "family" : "Huang", "given" : "Jen-Pan", "non-dropping-particle" : "", "parse-names" : false, "suffix" : "" }, { "dropping-particle" : "", "family" : "Knowles", "given" : "Lacey L", "non-dropping-particle" : "", "parse-names" : false, "suffix" : "" } ], "container-title" : "Systematic Biology", "id" : "ITEM-1", "issued" : { "date-parts" : [ [ "2016" ] ] }, "page" : "accepted", "title" : "The species versus subspecies conundrum: quantitative delimitation from integrating multiple data types within a single Bayesian approach in Hercules beetles", "type" : "article-journal" }, "uris" : [ "http://www.mendeley.com/documents/?uuid=1f0f95a3-9ec4-409a-abaa-0edb696382c5" ] } ], "mendeley" : { "formattedCitation" : "(Huang &amp; Knowles 2016)", "plainTextFormattedCitation" : "(Huang &amp; Knowles 2016)", "previouslyFormattedCitation" : "(Huang &amp; Knowles 2016)" }, "properties" : { "noteIndex" : 0 }, "schema" : "https://github.com/citation-style-language/schema/raw/master/csl-citation.json" }</w:instrText>
      </w:r>
      <w:r w:rsidR="00C367E3" w:rsidRPr="004B7C21">
        <w:rPr>
          <w:rFonts w:ascii="Arial" w:hAnsi="Arial" w:cs="Arial"/>
          <w:sz w:val="20"/>
          <w:szCs w:val="22"/>
        </w:rPr>
        <w:fldChar w:fldCharType="separate"/>
      </w:r>
      <w:r w:rsidR="00C367E3" w:rsidRPr="004B7C21">
        <w:rPr>
          <w:rFonts w:ascii="Arial" w:hAnsi="Arial" w:cs="Arial"/>
          <w:noProof/>
          <w:sz w:val="20"/>
          <w:szCs w:val="22"/>
        </w:rPr>
        <w:t>(Huang &amp; Knowles 2016)</w:t>
      </w:r>
      <w:r w:rsidR="00C367E3" w:rsidRPr="004B7C21">
        <w:rPr>
          <w:rFonts w:ascii="Arial" w:hAnsi="Arial" w:cs="Arial"/>
          <w:sz w:val="20"/>
          <w:szCs w:val="22"/>
        </w:rPr>
        <w:fldChar w:fldCharType="end"/>
      </w:r>
      <w:r w:rsidR="00C367E3" w:rsidRPr="004B7C21">
        <w:rPr>
          <w:rFonts w:ascii="Arial" w:hAnsi="Arial" w:cs="Arial"/>
          <w:sz w:val="20"/>
          <w:szCs w:val="22"/>
        </w:rPr>
        <w:t xml:space="preserve">. </w:t>
      </w:r>
    </w:p>
    <w:p w14:paraId="774FAB9E" w14:textId="54D90A50" w:rsidR="00F96E6D" w:rsidRDefault="00F96E6D">
      <w:pPr>
        <w:rPr>
          <w:rFonts w:ascii="Arial" w:hAnsi="Arial" w:cs="Arial"/>
          <w:b/>
          <w:sz w:val="22"/>
          <w:szCs w:val="22"/>
        </w:rPr>
      </w:pPr>
    </w:p>
    <w:p w14:paraId="138D1A7D" w14:textId="77777777" w:rsidR="004F68AC" w:rsidRPr="004B7C21" w:rsidRDefault="004F68AC">
      <w:pPr>
        <w:rPr>
          <w:rFonts w:ascii="Arial" w:hAnsi="Arial" w:cs="Arial"/>
          <w:b/>
          <w:sz w:val="22"/>
          <w:szCs w:val="22"/>
        </w:rPr>
      </w:pPr>
    </w:p>
    <w:p w14:paraId="1250E878" w14:textId="1B44D478" w:rsidR="003F5A3D" w:rsidRPr="004B7C21" w:rsidRDefault="007E6E88" w:rsidP="003F5A3D">
      <w:pPr>
        <w:pStyle w:val="ListParagraph"/>
        <w:numPr>
          <w:ilvl w:val="0"/>
          <w:numId w:val="1"/>
        </w:numPr>
        <w:rPr>
          <w:rFonts w:ascii="Arial" w:hAnsi="Arial" w:cs="Arial"/>
          <w:b/>
          <w:sz w:val="22"/>
          <w:szCs w:val="22"/>
        </w:rPr>
      </w:pPr>
      <w:r>
        <w:rPr>
          <w:rFonts w:ascii="Arial" w:hAnsi="Arial" w:cs="Arial"/>
          <w:b/>
          <w:sz w:val="22"/>
          <w:szCs w:val="22"/>
        </w:rPr>
        <w:t xml:space="preserve">Research </w:t>
      </w:r>
      <w:r w:rsidR="003F5A3D" w:rsidRPr="004B7C21">
        <w:rPr>
          <w:rFonts w:ascii="Arial" w:hAnsi="Arial" w:cs="Arial"/>
          <w:b/>
          <w:sz w:val="22"/>
          <w:szCs w:val="22"/>
        </w:rPr>
        <w:t xml:space="preserve">Objectives </w:t>
      </w:r>
    </w:p>
    <w:p w14:paraId="495B500F" w14:textId="77777777" w:rsidR="003F5A3D" w:rsidRPr="004B7C21" w:rsidRDefault="003F5A3D" w:rsidP="003F5A3D">
      <w:pPr>
        <w:rPr>
          <w:rFonts w:ascii="Arial" w:hAnsi="Arial" w:cs="Arial"/>
          <w:b/>
          <w:sz w:val="22"/>
          <w:szCs w:val="22"/>
        </w:rPr>
      </w:pPr>
    </w:p>
    <w:p w14:paraId="4043D52B" w14:textId="741184B5" w:rsidR="00214C28" w:rsidRPr="004B7C21" w:rsidRDefault="000631A1" w:rsidP="003F5A3D">
      <w:pPr>
        <w:rPr>
          <w:rFonts w:ascii="Arial" w:hAnsi="Arial" w:cs="Arial"/>
          <w:sz w:val="20"/>
          <w:szCs w:val="22"/>
        </w:rPr>
      </w:pPr>
      <w:r w:rsidRPr="004B7C21">
        <w:rPr>
          <w:rFonts w:ascii="Arial" w:hAnsi="Arial" w:cs="Arial"/>
          <w:b/>
          <w:sz w:val="20"/>
          <w:szCs w:val="22"/>
        </w:rPr>
        <w:t>In multiple, collaborative efforts we will</w:t>
      </w:r>
      <w:r w:rsidR="003F5A3D" w:rsidRPr="004B7C21">
        <w:rPr>
          <w:rFonts w:ascii="Arial" w:hAnsi="Arial" w:cs="Arial"/>
          <w:b/>
          <w:sz w:val="20"/>
          <w:szCs w:val="22"/>
        </w:rPr>
        <w:t xml:space="preserve"> apply genomic data to species of conservation concern</w:t>
      </w:r>
      <w:r w:rsidRPr="004B7C21">
        <w:rPr>
          <w:rFonts w:ascii="Arial" w:hAnsi="Arial" w:cs="Arial"/>
          <w:sz w:val="20"/>
          <w:szCs w:val="22"/>
        </w:rPr>
        <w:t xml:space="preserve"> to: </w:t>
      </w:r>
      <w:r w:rsidR="003F5A3D" w:rsidRPr="004B7C21">
        <w:rPr>
          <w:rFonts w:ascii="Arial" w:hAnsi="Arial" w:cs="Arial"/>
          <w:sz w:val="20"/>
          <w:szCs w:val="22"/>
        </w:rPr>
        <w:t xml:space="preserve">1) Evaluate proposed taxonomic changes and conservation action; 2) </w:t>
      </w:r>
      <w:r w:rsidR="00264657">
        <w:rPr>
          <w:rFonts w:ascii="Arial" w:hAnsi="Arial" w:cs="Arial"/>
          <w:sz w:val="20"/>
          <w:szCs w:val="22"/>
        </w:rPr>
        <w:t xml:space="preserve">Investigate ‘blurring’ of species boundaries in association with anthropogenic habitat degredation; 3) Enhance management action to control wildlife disease spread; 4) Inform responsive economic development </w:t>
      </w:r>
    </w:p>
    <w:p w14:paraId="4438CBDB" w14:textId="77777777" w:rsidR="00214C28" w:rsidRPr="004B7C21" w:rsidRDefault="00214C28" w:rsidP="003F5A3D">
      <w:pPr>
        <w:rPr>
          <w:rFonts w:ascii="Arial" w:hAnsi="Arial" w:cs="Arial"/>
          <w:sz w:val="20"/>
          <w:szCs w:val="22"/>
        </w:rPr>
      </w:pPr>
    </w:p>
    <w:p w14:paraId="4231FB13" w14:textId="47FA9C40" w:rsidR="003F5A3D" w:rsidRDefault="00214C28" w:rsidP="003F5A3D">
      <w:pPr>
        <w:rPr>
          <w:rFonts w:ascii="Arial" w:hAnsi="Arial" w:cs="Arial"/>
          <w:sz w:val="20"/>
          <w:szCs w:val="22"/>
        </w:rPr>
      </w:pPr>
      <w:r w:rsidRPr="004B7C21">
        <w:rPr>
          <w:rFonts w:ascii="Arial" w:hAnsi="Arial" w:cs="Arial"/>
          <w:b/>
          <w:sz w:val="20"/>
          <w:szCs w:val="22"/>
        </w:rPr>
        <w:t>The studies outlined below form the foundation for several doctoral dissertations</w:t>
      </w:r>
      <w:r w:rsidRPr="004B7C21">
        <w:rPr>
          <w:rFonts w:ascii="Arial" w:hAnsi="Arial" w:cs="Arial"/>
          <w:sz w:val="20"/>
          <w:szCs w:val="22"/>
        </w:rPr>
        <w:t xml:space="preserve">. </w:t>
      </w:r>
      <w:r w:rsidR="006F52E6" w:rsidRPr="004B7C21">
        <w:rPr>
          <w:rFonts w:ascii="Arial" w:hAnsi="Arial" w:cs="Arial"/>
          <w:sz w:val="20"/>
          <w:szCs w:val="22"/>
        </w:rPr>
        <w:t xml:space="preserve">Graduate students working on these projects will be trained in both bioinformatics and applied conservation research, but also </w:t>
      </w:r>
      <w:r w:rsidR="000472EC" w:rsidRPr="004B7C21">
        <w:rPr>
          <w:rFonts w:ascii="Arial" w:hAnsi="Arial" w:cs="Arial"/>
          <w:sz w:val="20"/>
          <w:szCs w:val="22"/>
        </w:rPr>
        <w:t>gain experience in working</w:t>
      </w:r>
      <w:r w:rsidR="006F52E6" w:rsidRPr="004B7C21">
        <w:rPr>
          <w:rFonts w:ascii="Arial" w:hAnsi="Arial" w:cs="Arial"/>
          <w:sz w:val="20"/>
          <w:szCs w:val="22"/>
        </w:rPr>
        <w:t xml:space="preserve"> with collaborators representing various levels of expertise. </w:t>
      </w:r>
      <w:r w:rsidR="009F4709" w:rsidRPr="004B7C21">
        <w:rPr>
          <w:rFonts w:ascii="Arial" w:hAnsi="Arial" w:cs="Arial"/>
          <w:sz w:val="20"/>
          <w:szCs w:val="22"/>
        </w:rPr>
        <w:t xml:space="preserve">Each study is expected to result in </w:t>
      </w:r>
      <w:r w:rsidR="006F52E6" w:rsidRPr="004B7C21">
        <w:rPr>
          <w:rFonts w:ascii="Arial" w:hAnsi="Arial" w:cs="Arial"/>
          <w:sz w:val="20"/>
          <w:szCs w:val="22"/>
        </w:rPr>
        <w:t>several</w:t>
      </w:r>
      <w:r w:rsidR="009F4709" w:rsidRPr="004B7C21">
        <w:rPr>
          <w:rFonts w:ascii="Arial" w:hAnsi="Arial" w:cs="Arial"/>
          <w:sz w:val="20"/>
          <w:szCs w:val="22"/>
        </w:rPr>
        <w:t xml:space="preserve"> peer-reviewed publication</w:t>
      </w:r>
      <w:r w:rsidR="000472EC" w:rsidRPr="004B7C21">
        <w:rPr>
          <w:rFonts w:ascii="Arial" w:hAnsi="Arial" w:cs="Arial"/>
          <w:sz w:val="20"/>
          <w:szCs w:val="22"/>
        </w:rPr>
        <w:t>s</w:t>
      </w:r>
      <w:r w:rsidR="009F4709" w:rsidRPr="004B7C21">
        <w:rPr>
          <w:rFonts w:ascii="Arial" w:hAnsi="Arial" w:cs="Arial"/>
          <w:sz w:val="20"/>
          <w:szCs w:val="22"/>
        </w:rPr>
        <w:t xml:space="preserve"> in journals such as </w:t>
      </w:r>
      <w:r w:rsidR="009F4709" w:rsidRPr="004B7C21">
        <w:rPr>
          <w:rFonts w:ascii="Arial" w:hAnsi="Arial" w:cs="Arial"/>
          <w:i/>
          <w:sz w:val="20"/>
          <w:szCs w:val="22"/>
        </w:rPr>
        <w:t>Molecular Ecology</w:t>
      </w:r>
      <w:r w:rsidR="009F4709" w:rsidRPr="004B7C21">
        <w:rPr>
          <w:rFonts w:ascii="Arial" w:hAnsi="Arial" w:cs="Arial"/>
          <w:sz w:val="20"/>
          <w:szCs w:val="22"/>
        </w:rPr>
        <w:t xml:space="preserve">, </w:t>
      </w:r>
      <w:r w:rsidR="009F4709" w:rsidRPr="004B7C21">
        <w:rPr>
          <w:rFonts w:ascii="Arial" w:hAnsi="Arial" w:cs="Arial"/>
          <w:i/>
          <w:sz w:val="20"/>
          <w:szCs w:val="22"/>
        </w:rPr>
        <w:t>Systematic Biology</w:t>
      </w:r>
      <w:r w:rsidR="009F4709" w:rsidRPr="004B7C21">
        <w:rPr>
          <w:rFonts w:ascii="Arial" w:hAnsi="Arial" w:cs="Arial"/>
          <w:sz w:val="20"/>
          <w:szCs w:val="22"/>
        </w:rPr>
        <w:t xml:space="preserve">, or </w:t>
      </w:r>
      <w:r w:rsidR="00F96E6D" w:rsidRPr="004B7C21">
        <w:rPr>
          <w:rFonts w:ascii="Arial" w:hAnsi="Arial" w:cs="Arial"/>
          <w:i/>
          <w:sz w:val="20"/>
          <w:szCs w:val="22"/>
        </w:rPr>
        <w:t>Evolution</w:t>
      </w:r>
      <w:r w:rsidR="009F4709" w:rsidRPr="004B7C21">
        <w:rPr>
          <w:rFonts w:ascii="Arial" w:hAnsi="Arial" w:cs="Arial"/>
          <w:sz w:val="20"/>
          <w:szCs w:val="22"/>
        </w:rPr>
        <w:t xml:space="preserve">. </w:t>
      </w:r>
      <w:r w:rsidR="004B7C21">
        <w:rPr>
          <w:rFonts w:ascii="Arial" w:hAnsi="Arial" w:cs="Arial"/>
          <w:sz w:val="20"/>
          <w:szCs w:val="22"/>
        </w:rPr>
        <w:t xml:space="preserve">Objectives 1 and 2 are a continuation of work initiated during our Early Operations usage and 2017 XRAC (TG-BIO160065). </w:t>
      </w:r>
    </w:p>
    <w:p w14:paraId="5D5EA92D" w14:textId="77777777" w:rsidR="004F68AC" w:rsidRPr="004B7C21" w:rsidRDefault="004F68AC" w:rsidP="003F5A3D">
      <w:pPr>
        <w:rPr>
          <w:rFonts w:ascii="Arial" w:hAnsi="Arial" w:cs="Arial"/>
          <w:sz w:val="20"/>
          <w:szCs w:val="22"/>
        </w:rPr>
      </w:pPr>
    </w:p>
    <w:p w14:paraId="77CE0D54" w14:textId="77777777" w:rsidR="005A5B38" w:rsidRPr="004B7C21" w:rsidRDefault="005A5B38" w:rsidP="003F5A3D">
      <w:pPr>
        <w:rPr>
          <w:rFonts w:ascii="Arial" w:hAnsi="Arial" w:cs="Arial"/>
          <w:i/>
          <w:sz w:val="20"/>
          <w:szCs w:val="22"/>
        </w:rPr>
      </w:pPr>
    </w:p>
    <w:p w14:paraId="4F1DBD23" w14:textId="0F2925A2" w:rsidR="003F5A3D" w:rsidRPr="004B7C21" w:rsidRDefault="003F5A3D" w:rsidP="003F5A3D">
      <w:pPr>
        <w:rPr>
          <w:rFonts w:ascii="Arial" w:hAnsi="Arial" w:cs="Arial"/>
          <w:i/>
          <w:sz w:val="20"/>
          <w:szCs w:val="22"/>
        </w:rPr>
      </w:pPr>
      <w:r w:rsidRPr="004B7C21">
        <w:rPr>
          <w:rFonts w:ascii="Arial" w:hAnsi="Arial" w:cs="Arial"/>
          <w:i/>
          <w:sz w:val="20"/>
          <w:szCs w:val="22"/>
        </w:rPr>
        <w:t xml:space="preserve">2.1: </w:t>
      </w:r>
      <w:r w:rsidR="008A7EFB" w:rsidRPr="004B7C21">
        <w:rPr>
          <w:rFonts w:ascii="Arial" w:hAnsi="Arial" w:cs="Arial"/>
          <w:i/>
          <w:sz w:val="20"/>
          <w:szCs w:val="22"/>
        </w:rPr>
        <w:t xml:space="preserve">Biodiversity </w:t>
      </w:r>
      <w:r w:rsidRPr="004B7C21">
        <w:rPr>
          <w:rFonts w:ascii="Arial" w:hAnsi="Arial" w:cs="Arial"/>
          <w:i/>
          <w:sz w:val="20"/>
          <w:szCs w:val="22"/>
        </w:rPr>
        <w:t xml:space="preserve">delimitation </w:t>
      </w:r>
      <w:r w:rsidR="007E51D3" w:rsidRPr="004B7C21">
        <w:rPr>
          <w:rFonts w:ascii="Arial" w:hAnsi="Arial" w:cs="Arial"/>
          <w:i/>
          <w:sz w:val="20"/>
          <w:szCs w:val="22"/>
        </w:rPr>
        <w:t xml:space="preserve">and ‘the species conundrum’: </w:t>
      </w:r>
      <w:r w:rsidR="00534D17" w:rsidRPr="004B7C21">
        <w:rPr>
          <w:rFonts w:ascii="Arial" w:hAnsi="Arial" w:cs="Arial"/>
          <w:i/>
          <w:sz w:val="20"/>
          <w:szCs w:val="22"/>
        </w:rPr>
        <w:t xml:space="preserve">quantifying genetic </w:t>
      </w:r>
      <w:r w:rsidR="008A7EFB" w:rsidRPr="004B7C21">
        <w:rPr>
          <w:rFonts w:ascii="Arial" w:hAnsi="Arial" w:cs="Arial"/>
          <w:i/>
          <w:sz w:val="20"/>
          <w:szCs w:val="22"/>
        </w:rPr>
        <w:t xml:space="preserve">delineators </w:t>
      </w:r>
    </w:p>
    <w:p w14:paraId="3BF07BEF" w14:textId="77777777" w:rsidR="003F5A3D" w:rsidRPr="004B7C21" w:rsidRDefault="003F5A3D" w:rsidP="003F5A3D">
      <w:pPr>
        <w:rPr>
          <w:rFonts w:ascii="Arial" w:hAnsi="Arial" w:cs="Arial"/>
          <w:sz w:val="20"/>
          <w:szCs w:val="22"/>
        </w:rPr>
      </w:pPr>
    </w:p>
    <w:p w14:paraId="47CD2AD0" w14:textId="37941BC8" w:rsidR="00FB3FE4" w:rsidRPr="004B7C21" w:rsidRDefault="001A5124" w:rsidP="003F5A3D">
      <w:pPr>
        <w:rPr>
          <w:rFonts w:ascii="Arial" w:hAnsi="Arial" w:cs="Arial"/>
          <w:sz w:val="20"/>
          <w:szCs w:val="22"/>
        </w:rPr>
      </w:pPr>
      <w:r w:rsidRPr="004B7C21">
        <w:rPr>
          <w:rFonts w:ascii="Arial" w:hAnsi="Arial" w:cs="Arial"/>
          <w:sz w:val="20"/>
          <w:szCs w:val="22"/>
        </w:rPr>
        <w:t xml:space="preserve">Water and fishes and in the arid </w:t>
      </w:r>
      <w:r w:rsidR="004040C0" w:rsidRPr="004B7C21">
        <w:rPr>
          <w:rFonts w:ascii="Arial" w:hAnsi="Arial" w:cs="Arial"/>
          <w:sz w:val="20"/>
          <w:szCs w:val="22"/>
        </w:rPr>
        <w:t xml:space="preserve">western North America </w:t>
      </w:r>
      <w:r w:rsidRPr="004B7C21">
        <w:rPr>
          <w:rFonts w:ascii="Arial" w:hAnsi="Arial" w:cs="Arial"/>
          <w:sz w:val="20"/>
          <w:szCs w:val="22"/>
        </w:rPr>
        <w:t>are</w:t>
      </w:r>
      <w:r w:rsidR="00586FD7" w:rsidRPr="004B7C21">
        <w:rPr>
          <w:rFonts w:ascii="Arial" w:hAnsi="Arial" w:cs="Arial"/>
          <w:sz w:val="20"/>
          <w:szCs w:val="22"/>
        </w:rPr>
        <w:t xml:space="preserve"> entangled with</w:t>
      </w:r>
      <w:r w:rsidRPr="004B7C21">
        <w:rPr>
          <w:rFonts w:ascii="Arial" w:hAnsi="Arial" w:cs="Arial"/>
          <w:sz w:val="20"/>
          <w:szCs w:val="22"/>
        </w:rPr>
        <w:t xml:space="preserve"> economic, political and cultural issues</w:t>
      </w:r>
      <w:r w:rsidR="00586FD7" w:rsidRPr="004B7C21">
        <w:rPr>
          <w:rFonts w:ascii="Arial" w:hAnsi="Arial" w:cs="Arial"/>
          <w:sz w:val="20"/>
          <w:szCs w:val="22"/>
        </w:rPr>
        <w:t xml:space="preserve"> (Reisner 1986)</w:t>
      </w:r>
      <w:r w:rsidRPr="004B7C21">
        <w:rPr>
          <w:rFonts w:ascii="Arial" w:hAnsi="Arial" w:cs="Arial"/>
          <w:sz w:val="20"/>
          <w:szCs w:val="22"/>
        </w:rPr>
        <w:t>.</w:t>
      </w:r>
      <w:r w:rsidR="00586FD7" w:rsidRPr="004B7C21">
        <w:rPr>
          <w:rFonts w:ascii="Arial" w:hAnsi="Arial" w:cs="Arial"/>
          <w:sz w:val="20"/>
          <w:szCs w:val="22"/>
        </w:rPr>
        <w:t xml:space="preserve"> The region harbors endemic fishes </w:t>
      </w:r>
      <w:r w:rsidR="008E1116" w:rsidRPr="004B7C21">
        <w:rPr>
          <w:rFonts w:ascii="Arial" w:hAnsi="Arial" w:cs="Arial"/>
          <w:sz w:val="20"/>
          <w:szCs w:val="22"/>
        </w:rPr>
        <w:t xml:space="preserve">uniquely diversified to cope with the historically </w:t>
      </w:r>
      <w:r w:rsidR="00172B7F" w:rsidRPr="004B7C21">
        <w:rPr>
          <w:rFonts w:ascii="Arial" w:hAnsi="Arial" w:cs="Arial"/>
          <w:sz w:val="20"/>
          <w:szCs w:val="22"/>
        </w:rPr>
        <w:t xml:space="preserve">harsh </w:t>
      </w:r>
      <w:r w:rsidR="008E1116" w:rsidRPr="004B7C21">
        <w:rPr>
          <w:rFonts w:ascii="Arial" w:hAnsi="Arial" w:cs="Arial"/>
          <w:sz w:val="20"/>
          <w:szCs w:val="22"/>
        </w:rPr>
        <w:t xml:space="preserve">and erratic conditions of desert </w:t>
      </w:r>
      <w:r w:rsidR="00A4793E" w:rsidRPr="004B7C21">
        <w:rPr>
          <w:rFonts w:ascii="Arial" w:hAnsi="Arial" w:cs="Arial"/>
          <w:sz w:val="20"/>
          <w:szCs w:val="22"/>
        </w:rPr>
        <w:t>rivers</w:t>
      </w:r>
      <w:r w:rsidR="000472EC" w:rsidRPr="004B7C21">
        <w:rPr>
          <w:rFonts w:ascii="Arial" w:hAnsi="Arial" w:cs="Arial"/>
          <w:sz w:val="20"/>
          <w:szCs w:val="22"/>
        </w:rPr>
        <w:t xml:space="preserve"> (Douglas </w:t>
      </w:r>
      <w:r w:rsidR="000472EC" w:rsidRPr="004B7C21">
        <w:rPr>
          <w:rFonts w:ascii="Arial" w:hAnsi="Arial" w:cs="Arial"/>
          <w:i/>
          <w:sz w:val="20"/>
          <w:szCs w:val="22"/>
        </w:rPr>
        <w:t>et al</w:t>
      </w:r>
      <w:r w:rsidR="000472EC" w:rsidRPr="004B7C21">
        <w:rPr>
          <w:rFonts w:ascii="Arial" w:hAnsi="Arial" w:cs="Arial"/>
          <w:sz w:val="20"/>
          <w:szCs w:val="22"/>
        </w:rPr>
        <w:t>. 1999)</w:t>
      </w:r>
      <w:r w:rsidR="00A4793E" w:rsidRPr="004B7C21">
        <w:rPr>
          <w:rFonts w:ascii="Arial" w:hAnsi="Arial" w:cs="Arial"/>
          <w:sz w:val="20"/>
          <w:szCs w:val="22"/>
        </w:rPr>
        <w:t>.</w:t>
      </w:r>
      <w:r w:rsidR="008E1116" w:rsidRPr="004B7C21">
        <w:rPr>
          <w:rFonts w:ascii="Arial" w:hAnsi="Arial" w:cs="Arial"/>
          <w:sz w:val="20"/>
          <w:szCs w:val="22"/>
        </w:rPr>
        <w:t xml:space="preserve"> </w:t>
      </w:r>
      <w:r w:rsidR="00F96E6D" w:rsidRPr="004B7C21">
        <w:rPr>
          <w:rFonts w:ascii="Arial" w:hAnsi="Arial" w:cs="Arial"/>
          <w:sz w:val="20"/>
          <w:szCs w:val="22"/>
        </w:rPr>
        <w:t>T</w:t>
      </w:r>
      <w:r w:rsidR="008E1116" w:rsidRPr="004B7C21">
        <w:rPr>
          <w:rFonts w:ascii="Arial" w:hAnsi="Arial" w:cs="Arial"/>
          <w:sz w:val="20"/>
          <w:szCs w:val="22"/>
        </w:rPr>
        <w:t xml:space="preserve">he effectiveness of these adaptations is </w:t>
      </w:r>
      <w:r w:rsidR="008B68DB" w:rsidRPr="004B7C21">
        <w:rPr>
          <w:rFonts w:ascii="Arial" w:hAnsi="Arial" w:cs="Arial"/>
          <w:sz w:val="20"/>
          <w:szCs w:val="22"/>
        </w:rPr>
        <w:t>diminished by rapid</w:t>
      </w:r>
      <w:r w:rsidR="00586FD7" w:rsidRPr="004B7C21">
        <w:rPr>
          <w:rFonts w:ascii="Arial" w:hAnsi="Arial" w:cs="Arial"/>
          <w:sz w:val="20"/>
          <w:szCs w:val="22"/>
        </w:rPr>
        <w:t xml:space="preserve"> and large-</w:t>
      </w:r>
      <w:r w:rsidR="008B68DB" w:rsidRPr="004B7C21">
        <w:rPr>
          <w:rFonts w:ascii="Arial" w:hAnsi="Arial" w:cs="Arial"/>
          <w:sz w:val="20"/>
          <w:szCs w:val="22"/>
        </w:rPr>
        <w:t xml:space="preserve">scale </w:t>
      </w:r>
      <w:r w:rsidR="00586FD7" w:rsidRPr="004B7C21">
        <w:rPr>
          <w:rFonts w:ascii="Arial" w:hAnsi="Arial" w:cs="Arial"/>
          <w:sz w:val="20"/>
          <w:szCs w:val="22"/>
        </w:rPr>
        <w:t>alterations of water ability and flow regimes</w:t>
      </w:r>
      <w:r w:rsidR="004428EF" w:rsidRPr="004B7C21">
        <w:rPr>
          <w:rFonts w:ascii="Arial" w:hAnsi="Arial" w:cs="Arial"/>
          <w:sz w:val="20"/>
          <w:szCs w:val="22"/>
        </w:rPr>
        <w:t xml:space="preserve">. </w:t>
      </w:r>
      <w:r w:rsidR="00ED790F" w:rsidRPr="004B7C21">
        <w:rPr>
          <w:rFonts w:ascii="Arial" w:hAnsi="Arial" w:cs="Arial"/>
          <w:sz w:val="20"/>
          <w:szCs w:val="22"/>
        </w:rPr>
        <w:t>A</w:t>
      </w:r>
      <w:r w:rsidR="004428EF" w:rsidRPr="004B7C21">
        <w:rPr>
          <w:rFonts w:ascii="Arial" w:hAnsi="Arial" w:cs="Arial"/>
          <w:sz w:val="20"/>
          <w:szCs w:val="22"/>
        </w:rPr>
        <w:t xml:space="preserve"> prolonged drought </w:t>
      </w:r>
      <w:r w:rsidR="008902AD" w:rsidRPr="004B7C21">
        <w:rPr>
          <w:rFonts w:ascii="Arial" w:hAnsi="Arial" w:cs="Arial"/>
          <w:sz w:val="20"/>
          <w:szCs w:val="22"/>
        </w:rPr>
        <w:t>has</w:t>
      </w:r>
      <w:r w:rsidR="004428EF" w:rsidRPr="004B7C21">
        <w:rPr>
          <w:rFonts w:ascii="Arial" w:hAnsi="Arial" w:cs="Arial"/>
          <w:sz w:val="20"/>
          <w:szCs w:val="22"/>
        </w:rPr>
        <w:t xml:space="preserve"> exacerbated the situation</w:t>
      </w:r>
      <w:r w:rsidR="00ED790F" w:rsidRPr="004B7C21">
        <w:rPr>
          <w:rFonts w:ascii="Arial" w:hAnsi="Arial" w:cs="Arial"/>
          <w:sz w:val="20"/>
          <w:szCs w:val="22"/>
        </w:rPr>
        <w:t xml:space="preserve"> – </w:t>
      </w:r>
      <w:r w:rsidR="008A7EFB" w:rsidRPr="004B7C21">
        <w:rPr>
          <w:rFonts w:ascii="Arial" w:hAnsi="Arial" w:cs="Arial"/>
          <w:sz w:val="20"/>
          <w:szCs w:val="22"/>
        </w:rPr>
        <w:t xml:space="preserve">an apt example how climate change might accelerate </w:t>
      </w:r>
      <w:r w:rsidR="008C0271" w:rsidRPr="004B7C21">
        <w:rPr>
          <w:rFonts w:ascii="Arial" w:hAnsi="Arial" w:cs="Arial"/>
          <w:sz w:val="20"/>
          <w:szCs w:val="22"/>
        </w:rPr>
        <w:t>the</w:t>
      </w:r>
      <w:r w:rsidR="008A7EFB" w:rsidRPr="004B7C21">
        <w:rPr>
          <w:rFonts w:ascii="Arial" w:hAnsi="Arial" w:cs="Arial"/>
          <w:sz w:val="20"/>
          <w:szCs w:val="22"/>
        </w:rPr>
        <w:t xml:space="preserve"> extinction vorte</w:t>
      </w:r>
      <w:r w:rsidR="008C0271" w:rsidRPr="004B7C21">
        <w:rPr>
          <w:rFonts w:ascii="Arial" w:hAnsi="Arial" w:cs="Arial"/>
          <w:sz w:val="20"/>
          <w:szCs w:val="22"/>
        </w:rPr>
        <w:t>x (Gilpen &amp; Soule</w:t>
      </w:r>
      <w:r w:rsidR="001A1DDF" w:rsidRPr="004B7C21">
        <w:rPr>
          <w:rFonts w:ascii="Arial" w:hAnsi="Arial" w:cs="Arial"/>
          <w:sz w:val="20"/>
          <w:szCs w:val="22"/>
        </w:rPr>
        <w:t xml:space="preserve"> 1986</w:t>
      </w:r>
      <w:r w:rsidR="008C0271" w:rsidRPr="004B7C21">
        <w:rPr>
          <w:rFonts w:ascii="Arial" w:hAnsi="Arial" w:cs="Arial"/>
          <w:sz w:val="20"/>
          <w:szCs w:val="22"/>
        </w:rPr>
        <w:t>)</w:t>
      </w:r>
      <w:r w:rsidR="008A7EFB" w:rsidRPr="004B7C21">
        <w:rPr>
          <w:rFonts w:ascii="Arial" w:hAnsi="Arial" w:cs="Arial"/>
          <w:sz w:val="20"/>
          <w:szCs w:val="22"/>
        </w:rPr>
        <w:t>.</w:t>
      </w:r>
      <w:r w:rsidR="008C0271" w:rsidRPr="004B7C21">
        <w:rPr>
          <w:rFonts w:ascii="Arial" w:hAnsi="Arial" w:cs="Arial"/>
          <w:sz w:val="20"/>
          <w:szCs w:val="22"/>
        </w:rPr>
        <w:t xml:space="preserve"> </w:t>
      </w:r>
      <w:r w:rsidR="008C0271" w:rsidRPr="004B7C21">
        <w:rPr>
          <w:rFonts w:ascii="Arial" w:hAnsi="Arial" w:cs="Arial"/>
          <w:b/>
          <w:sz w:val="20"/>
          <w:szCs w:val="22"/>
        </w:rPr>
        <w:t>Delimitation of remaining biodiversity is warranted for effective, region-wide conservation efforts.</w:t>
      </w:r>
      <w:r w:rsidR="008C0271" w:rsidRPr="004B7C21">
        <w:rPr>
          <w:rFonts w:ascii="Arial" w:hAnsi="Arial" w:cs="Arial"/>
          <w:sz w:val="20"/>
          <w:szCs w:val="22"/>
        </w:rPr>
        <w:t xml:space="preserve"> </w:t>
      </w:r>
    </w:p>
    <w:p w14:paraId="244AA911" w14:textId="7B58B192" w:rsidR="008B68DB" w:rsidRPr="004B7C21" w:rsidRDefault="008C0271" w:rsidP="003F5A3D">
      <w:pPr>
        <w:rPr>
          <w:rFonts w:ascii="Arial" w:hAnsi="Arial" w:cs="Arial"/>
          <w:sz w:val="20"/>
          <w:szCs w:val="22"/>
        </w:rPr>
      </w:pPr>
      <w:r w:rsidRPr="004B7C21">
        <w:rPr>
          <w:rFonts w:ascii="Arial" w:hAnsi="Arial" w:cs="Arial"/>
          <w:sz w:val="20"/>
          <w:szCs w:val="22"/>
        </w:rPr>
        <w:t xml:space="preserve"> </w:t>
      </w:r>
    </w:p>
    <w:p w14:paraId="7A042BD5" w14:textId="57BDF76E" w:rsidR="00AC7AB1" w:rsidRDefault="008B68DB" w:rsidP="003F5A3D">
      <w:pPr>
        <w:rPr>
          <w:rFonts w:ascii="Arial" w:hAnsi="Arial" w:cs="Arial"/>
          <w:sz w:val="20"/>
          <w:szCs w:val="22"/>
        </w:rPr>
      </w:pPr>
      <w:r w:rsidRPr="004B7C21">
        <w:rPr>
          <w:rFonts w:ascii="Arial" w:hAnsi="Arial" w:cs="Arial"/>
          <w:sz w:val="20"/>
          <w:szCs w:val="22"/>
        </w:rPr>
        <w:t xml:space="preserve">One wide-ranging western </w:t>
      </w:r>
      <w:r w:rsidR="008902AD" w:rsidRPr="004B7C21">
        <w:rPr>
          <w:rFonts w:ascii="Arial" w:hAnsi="Arial" w:cs="Arial"/>
          <w:sz w:val="20"/>
          <w:szCs w:val="22"/>
        </w:rPr>
        <w:t xml:space="preserve">fish that </w:t>
      </w:r>
      <w:r w:rsidRPr="004B7C21">
        <w:rPr>
          <w:rFonts w:ascii="Arial" w:hAnsi="Arial" w:cs="Arial"/>
          <w:sz w:val="20"/>
          <w:szCs w:val="22"/>
        </w:rPr>
        <w:t xml:space="preserve">lends itself well to a phylogeographic study of </w:t>
      </w:r>
      <w:r w:rsidR="008C0271" w:rsidRPr="004B7C21">
        <w:rPr>
          <w:rFonts w:ascii="Arial" w:hAnsi="Arial" w:cs="Arial"/>
          <w:sz w:val="20"/>
          <w:szCs w:val="22"/>
        </w:rPr>
        <w:t xml:space="preserve">biodiversity in </w:t>
      </w:r>
      <w:r w:rsidRPr="004B7C21">
        <w:rPr>
          <w:rFonts w:ascii="Arial" w:hAnsi="Arial" w:cs="Arial"/>
          <w:sz w:val="20"/>
          <w:szCs w:val="22"/>
        </w:rPr>
        <w:t xml:space="preserve">western river basins is </w:t>
      </w:r>
      <w:r w:rsidRPr="004B7C21">
        <w:rPr>
          <w:rFonts w:ascii="Arial" w:hAnsi="Arial" w:cs="Arial"/>
          <w:i/>
          <w:sz w:val="20"/>
          <w:szCs w:val="22"/>
        </w:rPr>
        <w:t>Rhinichthys</w:t>
      </w:r>
      <w:r w:rsidR="008902AD" w:rsidRPr="004B7C21">
        <w:rPr>
          <w:rFonts w:ascii="Arial" w:hAnsi="Arial" w:cs="Arial"/>
          <w:i/>
          <w:sz w:val="20"/>
          <w:szCs w:val="22"/>
        </w:rPr>
        <w:t xml:space="preserve"> osculus </w:t>
      </w:r>
      <w:r w:rsidR="008902AD" w:rsidRPr="004B7C21">
        <w:rPr>
          <w:rFonts w:ascii="Arial" w:hAnsi="Arial" w:cs="Arial"/>
          <w:sz w:val="20"/>
          <w:szCs w:val="22"/>
        </w:rPr>
        <w:t>– a species complex of small minnows generally referred to as Speckled Dace</w:t>
      </w:r>
      <w:r w:rsidR="009D4278" w:rsidRPr="004B7C21">
        <w:rPr>
          <w:rFonts w:ascii="Arial" w:hAnsi="Arial" w:cs="Arial"/>
          <w:sz w:val="20"/>
          <w:szCs w:val="22"/>
        </w:rPr>
        <w:t xml:space="preserve"> (Figure </w:t>
      </w:r>
      <w:r w:rsidR="002E2447" w:rsidRPr="004B7C21">
        <w:rPr>
          <w:rFonts w:ascii="Arial" w:hAnsi="Arial" w:cs="Arial"/>
          <w:sz w:val="20"/>
          <w:szCs w:val="22"/>
        </w:rPr>
        <w:t>3</w:t>
      </w:r>
      <w:r w:rsidR="009D4278" w:rsidRPr="004B7C21">
        <w:rPr>
          <w:rFonts w:ascii="Arial" w:hAnsi="Arial" w:cs="Arial"/>
          <w:sz w:val="20"/>
          <w:szCs w:val="22"/>
        </w:rPr>
        <w:t>)</w:t>
      </w:r>
      <w:r w:rsidR="008C0271" w:rsidRPr="004B7C21">
        <w:rPr>
          <w:rFonts w:ascii="Arial" w:hAnsi="Arial" w:cs="Arial"/>
          <w:sz w:val="20"/>
          <w:szCs w:val="22"/>
        </w:rPr>
        <w:t xml:space="preserve">. It is still abundant and displays </w:t>
      </w:r>
      <w:r w:rsidRPr="004B7C21">
        <w:rPr>
          <w:rFonts w:ascii="Arial" w:hAnsi="Arial" w:cs="Arial"/>
          <w:sz w:val="20"/>
          <w:szCs w:val="22"/>
        </w:rPr>
        <w:t xml:space="preserve">great </w:t>
      </w:r>
      <w:r w:rsidR="00302839" w:rsidRPr="004B7C21">
        <w:rPr>
          <w:rFonts w:ascii="Arial" w:hAnsi="Arial" w:cs="Arial"/>
          <w:sz w:val="20"/>
          <w:szCs w:val="22"/>
        </w:rPr>
        <w:t xml:space="preserve">morphological </w:t>
      </w:r>
      <w:r w:rsidRPr="004B7C21">
        <w:rPr>
          <w:rFonts w:ascii="Arial" w:hAnsi="Arial" w:cs="Arial"/>
          <w:sz w:val="20"/>
          <w:szCs w:val="22"/>
        </w:rPr>
        <w:t>diversity</w:t>
      </w:r>
      <w:r w:rsidR="00950CE1" w:rsidRPr="004B7C21">
        <w:rPr>
          <w:rFonts w:ascii="Arial" w:hAnsi="Arial" w:cs="Arial"/>
          <w:sz w:val="20"/>
          <w:szCs w:val="22"/>
        </w:rPr>
        <w:t xml:space="preserve">, with many phylogenetic clades apparent at the sub-drainage level </w:t>
      </w:r>
      <w:r w:rsidR="007F1F47" w:rsidRPr="004B7C21">
        <w:rPr>
          <w:rFonts w:ascii="Arial" w:hAnsi="Arial" w:cs="Arial"/>
          <w:sz w:val="20"/>
          <w:szCs w:val="22"/>
        </w:rPr>
        <w:fldChar w:fldCharType="begin" w:fldLock="1"/>
      </w:r>
      <w:r w:rsidR="00E06568" w:rsidRPr="004B7C21">
        <w:rPr>
          <w:rFonts w:ascii="Arial" w:hAnsi="Arial" w:cs="Arial"/>
          <w:sz w:val="20"/>
          <w:szCs w:val="22"/>
        </w:rPr>
        <w:instrText>ADDIN CSL_CITATION { "citationItems" : [ { "id" : "ITEM-1", "itemData" : { "DOI" : "10.3398/064.070.0105", "ISBN" : "1527-0904", "ISSN" : "1527-0904", "abstract" : "Historical events have had a great impact on the biogeography of fishes of western North America. We examined the genetic variation of the speckled dace (Rhinichthys osculus) to determine the effects on this species of extensive hydrological changes during the last 10 million years in the Bonneville and Lahontan basins of the Great Basin and the upper Snake River Basin. Eight hundred sixty-nine base pairs of the mitochondrial gene cytochrome b were sequenced from 97 individuals representing 22 populations within these 3 basins, as well as from 2 individuals of long-nose dace (Rhinichthys cataractae) cilia served as outgroups. Additionally, 13 speckled dace sequences representing 3 Bonneville populations were used from GenBank. Phylogenetic relationships were reconstructed using maximum parsimony and maximum likelihood criteria. Analysis of molecular variance was used to determine population structure and to estimate the amount of gene flow across the community boundaries. Three distinct eludes were reconstructed representing the Lahontan Basin, the northern Bonneville and upper Snake River basins, and the southern But Basin. Additionally, most of the population structuring was explained by variation among basins (65.33%). Speckled dace demonstrated high genetic variation. As hypothesized, the northern and southern Bonneville specimens formed separate eludes; however, the southern Bonneville chide was basal to a sister chide formed by the northern Bonneville/upper Snake River and Lahontan chides. These relationships indicate that Pliocene connections between the Snake, Lahontan, and Bonneville drainages, rather than more recent Pleistocene connections, best explain population structuring in speckled dace.", "author" : [ { "dropping-particle" : "", "family" : "Billman", "given" : "Eric J.", "non-dropping-particle" : "", "parse-names" : false, "suffix" : "" }, { "dropping-particle" : "", "family" : "Lee", "given" : "Jared B.", "non-dropping-particle" : "", "parse-names" : false, "suffix" : "" }, { "dropping-particle" : "", "family" : "Young", "given" : "D. Owen", "non-dropping-particle" : "", "parse-names" : false, "suffix" : "" }, { "dropping-particle" : "", "family" : "McKell", "given" : "Matthew D.", "non-dropping-particle" : "", "parse-names" : false, "suffix" : "" }, { "dropping-particle" : "", "family" : "Evans", "given" : "R. Paul", "non-dropping-particle" : "", "parse-names" : false, "suffix" : "" }, { "dropping-particle" : "", "family" : "Shiozawa", "given" : "Dennis K.", "non-dropping-particle" : "", "parse-names" : false, "suffix" : "" } ], "container-title" : "Western North American Naturalist", "id" : "ITEM-1", "issue" : "1", "issued" : { "date-parts" : [ [ "2010" ] ] }, "page" : "39-47", "title" : "Phylogenetic Divergence in a Desert Fish: Differentiation of Speckled Dace within the Bonneville, Lahontan, and Upper Snake River Basins", "type" : "article-journal", "volume" : "70" }, "uris" : [ "http://www.mendeley.com/documents/?uuid=51b87363-7645-46af-a2a6-a29965c256a0" ] }, { "id" : "ITEM-2", "itemData" : { "DOI" : "10.1130/2008.2439(13).", "ISBN" : "0072-1077", "ISSN" : "00721077", "abstract" : "We estimated the timing of paleodrainage connections in the Colorado River Basin using mitochondrial deoxyribonucleic acid (DNA) sequence divergences among populations of the speckled dace, Rhinichthys osculus. Cytochrome b and ND4L sequences were analyzed by maximum likelihood methods to estimate phylogenetic branch lengths, which were calibrated to geological time with a fossil age estimate. We assume that heterogeneity in rate of evolution of mitochondrial DNA is caused in part by differences in body size, temperature, and correlated life-history traits; therefore, branch lengths are used directly to calculate rates of nucleotide substitution and ages of nodes on the phylogenetic tree. Rhinichthys osculus is estimated (by the corrected age of the oldest fossil) to have diverged from its sister species at 6.3 Ma. We estimate that speckled dace have been in the Colorado drainage for 3.6 m.y., and they have dispersed through the drainage and to former connectives, such as the Los Angeles Basin, in the past 1.9 m.y. Divergence among lineages of the upper and lower Colorado River drainages (above and below Grand Canyon) is estimated to have occurred ca. 1.9\u20131.3 Ma. Genetic divergence of allopatric lineages in the lower Colorado River drainage was accompanied by morphological adaptations to different stream gradi- ents, but small genetic distances among these forms indicate recent gene flow and lack of reproductive isolation.", "author" : [ { "dropping-particle" : "", "family" : "Smith", "given" : "Gerald R", "non-dropping-particle" : "", "parse-names" : false, "suffix" : "" }, { "dropping-particle" : "", "family" : "Dowling", "given" : "Thomas E", "non-dropping-particle" : "", "parse-names" : false, "suffix" : "" } ], "container-title" : "Geological Society of America Special Papers", "id" : "ITEM-2", "issue" : "303", "issued" : { "date-parts" : [ [ "2008" ] ] }, "page" : "301-317", "title" : "Correlating hydrographic events and divergence times of speckled dace (Rhinichthys: Teleostei: Cyprinidae) in the Colorado River drainage", "type" : "article-journal", "volume" : "439" }, "uris" : [ "http://www.mendeley.com/documents/?uuid=20be55ec-1f2d-4c55-b7ed-909bbe56c975" ] } ], "mendeley" : { "formattedCitation" : "(Smith &amp; Dowling 2008; Billman &lt;i&gt;et al.&lt;/i&gt; 2010)", "manualFormatting" : "(e.g. Smith &amp; Dowling 2008; Billman et al. 2010)", "plainTextFormattedCitation" : "(Smith &amp; Dowling 2008; Billman et al. 2010)", "previouslyFormattedCitation" : "(Smith &amp; Dowling 2008; Billman &lt;i&gt;et al.&lt;/i&gt; 2010)" }, "properties" : { "noteIndex" : 0 }, "schema" : "https://github.com/citation-style-language/schema/raw/master/csl-citation.json" }</w:instrText>
      </w:r>
      <w:r w:rsidR="007F1F47" w:rsidRPr="004B7C21">
        <w:rPr>
          <w:rFonts w:ascii="Arial" w:hAnsi="Arial" w:cs="Arial"/>
          <w:sz w:val="20"/>
          <w:szCs w:val="22"/>
        </w:rPr>
        <w:fldChar w:fldCharType="separate"/>
      </w:r>
      <w:r w:rsidR="007F1F47" w:rsidRPr="004B7C21">
        <w:rPr>
          <w:rFonts w:ascii="Arial" w:hAnsi="Arial" w:cs="Arial"/>
          <w:noProof/>
          <w:sz w:val="20"/>
          <w:szCs w:val="22"/>
        </w:rPr>
        <w:t xml:space="preserve">(e.g. Smith &amp; Dowling 2008; Billman </w:t>
      </w:r>
      <w:r w:rsidR="007F1F47" w:rsidRPr="004B7C21">
        <w:rPr>
          <w:rFonts w:ascii="Arial" w:hAnsi="Arial" w:cs="Arial"/>
          <w:i/>
          <w:noProof/>
          <w:sz w:val="20"/>
          <w:szCs w:val="22"/>
        </w:rPr>
        <w:t>et al.</w:t>
      </w:r>
      <w:r w:rsidR="007F1F47" w:rsidRPr="004B7C21">
        <w:rPr>
          <w:rFonts w:ascii="Arial" w:hAnsi="Arial" w:cs="Arial"/>
          <w:noProof/>
          <w:sz w:val="20"/>
          <w:szCs w:val="22"/>
        </w:rPr>
        <w:t xml:space="preserve"> 2010)</w:t>
      </w:r>
      <w:r w:rsidR="007F1F47" w:rsidRPr="004B7C21">
        <w:rPr>
          <w:rFonts w:ascii="Arial" w:hAnsi="Arial" w:cs="Arial"/>
          <w:sz w:val="20"/>
          <w:szCs w:val="22"/>
        </w:rPr>
        <w:fldChar w:fldCharType="end"/>
      </w:r>
      <w:r w:rsidR="000600C6" w:rsidRPr="004B7C21">
        <w:rPr>
          <w:rFonts w:ascii="Arial" w:hAnsi="Arial" w:cs="Arial"/>
          <w:sz w:val="20"/>
          <w:szCs w:val="22"/>
        </w:rPr>
        <w:t xml:space="preserve">, presumably a result </w:t>
      </w:r>
      <w:r w:rsidR="00172B7F" w:rsidRPr="004B7C21">
        <w:rPr>
          <w:rFonts w:ascii="Arial" w:hAnsi="Arial" w:cs="Arial"/>
          <w:sz w:val="20"/>
          <w:szCs w:val="22"/>
        </w:rPr>
        <w:t xml:space="preserve">of </w:t>
      </w:r>
      <w:r w:rsidR="000600C6" w:rsidRPr="004B7C21">
        <w:rPr>
          <w:rFonts w:ascii="Arial" w:hAnsi="Arial" w:cs="Arial"/>
          <w:sz w:val="20"/>
          <w:szCs w:val="22"/>
        </w:rPr>
        <w:t>the complex patterns of isolation and connection among drainages, and climat</w:t>
      </w:r>
      <w:r w:rsidR="005A5B38" w:rsidRPr="004B7C21">
        <w:rPr>
          <w:rFonts w:ascii="Arial" w:hAnsi="Arial" w:cs="Arial"/>
          <w:sz w:val="20"/>
          <w:szCs w:val="22"/>
        </w:rPr>
        <w:t>e oscillations</w:t>
      </w:r>
      <w:r w:rsidR="000600C6" w:rsidRPr="004B7C21">
        <w:rPr>
          <w:rFonts w:ascii="Arial" w:hAnsi="Arial" w:cs="Arial"/>
          <w:sz w:val="20"/>
          <w:szCs w:val="22"/>
        </w:rPr>
        <w:t xml:space="preserve"> </w:t>
      </w:r>
      <w:r w:rsidR="005A5B38" w:rsidRPr="004B7C21">
        <w:rPr>
          <w:rFonts w:ascii="Arial" w:hAnsi="Arial" w:cs="Arial"/>
          <w:sz w:val="20"/>
          <w:szCs w:val="22"/>
        </w:rPr>
        <w:t>that molded western</w:t>
      </w:r>
      <w:r w:rsidR="000600C6" w:rsidRPr="004B7C21">
        <w:rPr>
          <w:rFonts w:ascii="Arial" w:hAnsi="Arial" w:cs="Arial"/>
          <w:sz w:val="20"/>
          <w:szCs w:val="22"/>
        </w:rPr>
        <w:t xml:space="preserve"> landscapes </w:t>
      </w:r>
      <w:r w:rsidR="00E06568" w:rsidRPr="004B7C21">
        <w:rPr>
          <w:rFonts w:ascii="Arial" w:hAnsi="Arial" w:cs="Arial"/>
          <w:sz w:val="20"/>
          <w:szCs w:val="22"/>
        </w:rPr>
        <w:fldChar w:fldCharType="begin" w:fldLock="1"/>
      </w:r>
      <w:r w:rsidR="00D96311" w:rsidRPr="004B7C21">
        <w:rPr>
          <w:rFonts w:ascii="Arial" w:hAnsi="Arial" w:cs="Arial"/>
          <w:sz w:val="20"/>
          <w:szCs w:val="22"/>
        </w:rPr>
        <w:instrText>ADDIN CSL_CITATION { "citationItems" : [ { "id" : "ITEM-1", "itemData" : { "ISBN" : "0471864196", "ISSN" : "ISBN 0-471-86419-6", "author" : [ { "dropping-particle" : "", "family" : "Minckley", "given" : "W. L.", "non-dropping-particle" : "", "parse-names" : false, "suffix" : "" } ], "container-title" : "The Zoogeography of North American Freshwater Fishes", "id" : "ITEM-1", "issued" : { "date-parts" : [ [ "1986" ] ] }, "page" : "519-613", "title" : "Geography of western North American freshwater fishes: description and relationships to intracontinental tectonism", "type" : "article-journal" }, "uris" : [ "http://www.mendeley.com/documents/?uuid=b814026f-af45-48ea-bac9-02586268e24e" ] } ], "mendeley" : { "formattedCitation" : "(Minckley 1986)", "plainTextFormattedCitation" : "(Minckley 1986)", "previouslyFormattedCitation" : "(Minckley 1986)" }, "properties" : { "noteIndex" : 0 }, "schema" : "https://github.com/citation-style-language/schema/raw/master/csl-citation.json" }</w:instrText>
      </w:r>
      <w:r w:rsidR="00E06568" w:rsidRPr="004B7C21">
        <w:rPr>
          <w:rFonts w:ascii="Arial" w:hAnsi="Arial" w:cs="Arial"/>
          <w:sz w:val="20"/>
          <w:szCs w:val="22"/>
        </w:rPr>
        <w:fldChar w:fldCharType="separate"/>
      </w:r>
      <w:r w:rsidR="00E06568" w:rsidRPr="004B7C21">
        <w:rPr>
          <w:rFonts w:ascii="Arial" w:hAnsi="Arial" w:cs="Arial"/>
          <w:noProof/>
          <w:sz w:val="20"/>
          <w:szCs w:val="22"/>
        </w:rPr>
        <w:t>(Minckley 1986)</w:t>
      </w:r>
      <w:r w:rsidR="00E06568" w:rsidRPr="004B7C21">
        <w:rPr>
          <w:rFonts w:ascii="Arial" w:hAnsi="Arial" w:cs="Arial"/>
          <w:sz w:val="20"/>
          <w:szCs w:val="22"/>
        </w:rPr>
        <w:fldChar w:fldCharType="end"/>
      </w:r>
      <w:r w:rsidR="00E06568" w:rsidRPr="004B7C21">
        <w:rPr>
          <w:rFonts w:ascii="Arial" w:hAnsi="Arial" w:cs="Arial"/>
          <w:sz w:val="20"/>
          <w:szCs w:val="22"/>
        </w:rPr>
        <w:t xml:space="preserve">. </w:t>
      </w:r>
    </w:p>
    <w:p w14:paraId="7E5BAE7B" w14:textId="77777777" w:rsidR="00316DBF" w:rsidRDefault="00316DBF" w:rsidP="003F5A3D">
      <w:pPr>
        <w:rPr>
          <w:rFonts w:ascii="Arial" w:hAnsi="Arial" w:cs="Arial"/>
          <w:sz w:val="20"/>
          <w:szCs w:val="22"/>
        </w:rPr>
      </w:pPr>
    </w:p>
    <w:p w14:paraId="1E41AD21" w14:textId="77777777" w:rsidR="00316DBF" w:rsidRDefault="00316DBF" w:rsidP="003F5A3D">
      <w:pPr>
        <w:rPr>
          <w:rFonts w:ascii="Arial" w:hAnsi="Arial" w:cs="Arial"/>
          <w:sz w:val="20"/>
          <w:szCs w:val="22"/>
        </w:rPr>
      </w:pPr>
    </w:p>
    <w:p w14:paraId="589B9BFC" w14:textId="77777777" w:rsidR="00316DBF" w:rsidRDefault="00316DBF" w:rsidP="003F5A3D">
      <w:pPr>
        <w:rPr>
          <w:rFonts w:ascii="Arial" w:hAnsi="Arial" w:cs="Arial"/>
          <w:sz w:val="20"/>
          <w:szCs w:val="22"/>
        </w:rPr>
      </w:pPr>
    </w:p>
    <w:p w14:paraId="4DE75BE4" w14:textId="77777777" w:rsidR="00DC51D0" w:rsidRDefault="00DC51D0" w:rsidP="003F5A3D">
      <w:pPr>
        <w:rPr>
          <w:rFonts w:ascii="Arial" w:hAnsi="Arial" w:cs="Arial"/>
          <w:sz w:val="20"/>
          <w:szCs w:val="22"/>
        </w:rPr>
      </w:pPr>
    </w:p>
    <w:p w14:paraId="0868270F" w14:textId="77777777" w:rsidR="00DC51D0" w:rsidRPr="004B7C21" w:rsidRDefault="00DC51D0" w:rsidP="003F5A3D">
      <w:pPr>
        <w:rPr>
          <w:rFonts w:ascii="Arial" w:hAnsi="Arial" w:cs="Arial"/>
          <w:sz w:val="20"/>
          <w:szCs w:val="22"/>
        </w:rPr>
      </w:pPr>
    </w:p>
    <w:p w14:paraId="6DFEE627" w14:textId="77777777" w:rsidR="00AC7AB1" w:rsidRPr="004B7C21" w:rsidRDefault="00AC7AB1" w:rsidP="00AC7AB1">
      <w:pPr>
        <w:tabs>
          <w:tab w:val="left" w:pos="2610"/>
          <w:tab w:val="left" w:pos="4590"/>
          <w:tab w:val="left" w:pos="7380"/>
        </w:tabs>
        <w:rPr>
          <w:rFonts w:ascii="Arial" w:hAnsi="Arial" w:cs="Arial"/>
          <w:b/>
          <w:noProof/>
          <w:sz w:val="22"/>
          <w:szCs w:val="22"/>
        </w:rPr>
      </w:pPr>
      <w:r w:rsidRPr="004B7C21">
        <w:rPr>
          <w:rFonts w:ascii="Arial" w:hAnsi="Arial" w:cs="Arial"/>
          <w:b/>
          <w:noProof/>
          <w:sz w:val="22"/>
          <w:szCs w:val="22"/>
        </w:rPr>
        <w:lastRenderedPageBreak/>
        <w:drawing>
          <wp:anchor distT="0" distB="0" distL="114300" distR="114300" simplePos="0" relativeHeight="251663360" behindDoc="1" locked="0" layoutInCell="1" allowOverlap="1" wp14:anchorId="23A3ADF5" wp14:editId="59554A12">
            <wp:simplePos x="0" y="0"/>
            <wp:positionH relativeFrom="column">
              <wp:posOffset>2857500</wp:posOffset>
            </wp:positionH>
            <wp:positionV relativeFrom="paragraph">
              <wp:posOffset>114300</wp:posOffset>
            </wp:positionV>
            <wp:extent cx="1781810" cy="109918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t="3807"/>
                    <a:stretch/>
                  </pic:blipFill>
                  <pic:spPr bwMode="auto">
                    <a:xfrm>
                      <a:off x="0" y="0"/>
                      <a:ext cx="1781810" cy="109918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r w:rsidRPr="004B7C21">
        <w:rPr>
          <w:rFonts w:ascii="Arial" w:hAnsi="Arial" w:cs="Arial"/>
          <w:b/>
          <w:noProof/>
          <w:sz w:val="22"/>
          <w:szCs w:val="22"/>
        </w:rPr>
        <w:drawing>
          <wp:anchor distT="0" distB="0" distL="114300" distR="114300" simplePos="0" relativeHeight="251664384" behindDoc="0" locked="0" layoutInCell="1" allowOverlap="1" wp14:anchorId="38078BFA" wp14:editId="1491BDD4">
            <wp:simplePos x="0" y="0"/>
            <wp:positionH relativeFrom="column">
              <wp:posOffset>4800600</wp:posOffset>
            </wp:positionH>
            <wp:positionV relativeFrom="paragraph">
              <wp:posOffset>114300</wp:posOffset>
            </wp:positionV>
            <wp:extent cx="914400" cy="119697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a:ext>
                      </a:extLst>
                    </a:blip>
                    <a:srcRect l="47615" b="8554"/>
                    <a:stretch/>
                  </pic:blipFill>
                  <pic:spPr bwMode="auto">
                    <a:xfrm>
                      <a:off x="0" y="0"/>
                      <a:ext cx="914400" cy="11969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r w:rsidRPr="004B7C21">
        <w:rPr>
          <w:rFonts w:ascii="Arial" w:hAnsi="Arial" w:cs="Arial"/>
          <w:b/>
          <w:noProof/>
          <w:sz w:val="22"/>
          <w:szCs w:val="22"/>
        </w:rPr>
        <w:drawing>
          <wp:anchor distT="0" distB="0" distL="114300" distR="114300" simplePos="0" relativeHeight="251662336" behindDoc="0" locked="0" layoutInCell="1" allowOverlap="1" wp14:anchorId="362C36D9" wp14:editId="5940EB96">
            <wp:simplePos x="0" y="0"/>
            <wp:positionH relativeFrom="column">
              <wp:posOffset>1828800</wp:posOffset>
            </wp:positionH>
            <wp:positionV relativeFrom="paragraph">
              <wp:posOffset>114300</wp:posOffset>
            </wp:positionV>
            <wp:extent cx="914400" cy="1203325"/>
            <wp:effectExtent l="0" t="0" r="0" b="0"/>
            <wp:wrapNone/>
            <wp:docPr id="8"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rotWithShape="1">
                    <a:blip r:embed="rId14" cstate="print">
                      <a:extLst>
                        <a:ext uri="{28A0092B-C50C-407E-A947-70E740481C1C}">
                          <a14:useLocalDpi xmlns:a14="http://schemas.microsoft.com/office/drawing/2010/main"/>
                        </a:ext>
                      </a:extLst>
                    </a:blip>
                    <a:srcRect/>
                    <a:stretch/>
                  </pic:blipFill>
                  <pic:spPr>
                    <a:xfrm>
                      <a:off x="0" y="0"/>
                      <a:ext cx="914400" cy="1203325"/>
                    </a:xfrm>
                    <a:prstGeom prst="rect">
                      <a:avLst/>
                    </a:prstGeom>
                  </pic:spPr>
                </pic:pic>
              </a:graphicData>
            </a:graphic>
            <wp14:sizeRelH relativeFrom="page">
              <wp14:pctWidth>0</wp14:pctWidth>
            </wp14:sizeRelH>
            <wp14:sizeRelV relativeFrom="page">
              <wp14:pctHeight>0</wp14:pctHeight>
            </wp14:sizeRelV>
          </wp:anchor>
        </w:drawing>
      </w:r>
      <w:r w:rsidRPr="004B7C21">
        <w:rPr>
          <w:rFonts w:ascii="Arial" w:hAnsi="Arial" w:cs="Arial"/>
          <w:b/>
          <w:noProof/>
          <w:sz w:val="22"/>
          <w:szCs w:val="22"/>
        </w:rPr>
        <w:t xml:space="preserve"> A</w:t>
      </w:r>
      <w:r w:rsidRPr="004B7C21">
        <w:rPr>
          <w:rFonts w:ascii="Arial" w:hAnsi="Arial" w:cs="Arial"/>
          <w:b/>
          <w:noProof/>
          <w:sz w:val="22"/>
          <w:szCs w:val="22"/>
        </w:rPr>
        <w:tab/>
        <w:t>B</w:t>
      </w:r>
      <w:r w:rsidRPr="004B7C21">
        <w:rPr>
          <w:rFonts w:ascii="Arial" w:hAnsi="Arial" w:cs="Arial"/>
          <w:b/>
          <w:noProof/>
          <w:sz w:val="22"/>
          <w:szCs w:val="22"/>
        </w:rPr>
        <w:tab/>
        <w:t>C</w:t>
      </w:r>
      <w:r w:rsidRPr="004B7C21">
        <w:rPr>
          <w:rFonts w:ascii="Arial" w:hAnsi="Arial" w:cs="Arial"/>
          <w:b/>
          <w:noProof/>
          <w:sz w:val="22"/>
          <w:szCs w:val="22"/>
        </w:rPr>
        <w:tab/>
        <w:t>D</w:t>
      </w:r>
    </w:p>
    <w:p w14:paraId="6192B7AD" w14:textId="77777777" w:rsidR="00AC7AB1" w:rsidRPr="004B7C21" w:rsidRDefault="00AC7AB1" w:rsidP="00AC7AB1">
      <w:pPr>
        <w:tabs>
          <w:tab w:val="left" w:pos="2610"/>
          <w:tab w:val="left" w:pos="5040"/>
          <w:tab w:val="left" w:pos="6480"/>
        </w:tabs>
        <w:rPr>
          <w:rFonts w:ascii="Arial" w:hAnsi="Arial" w:cs="Arial"/>
          <w:noProof/>
          <w:sz w:val="22"/>
          <w:szCs w:val="22"/>
        </w:rPr>
      </w:pPr>
      <w:r w:rsidRPr="004B7C21">
        <w:rPr>
          <w:rFonts w:ascii="Arial" w:hAnsi="Arial" w:cs="Arial"/>
          <w:noProof/>
          <w:sz w:val="22"/>
          <w:szCs w:val="22"/>
        </w:rPr>
        <w:drawing>
          <wp:anchor distT="0" distB="0" distL="114300" distR="114300" simplePos="0" relativeHeight="251665408" behindDoc="0" locked="0" layoutInCell="1" allowOverlap="1" wp14:anchorId="2A9AC1A5" wp14:editId="0E039CDA">
            <wp:simplePos x="0" y="0"/>
            <wp:positionH relativeFrom="column">
              <wp:posOffset>114300</wp:posOffset>
            </wp:positionH>
            <wp:positionV relativeFrom="paragraph">
              <wp:posOffset>116205</wp:posOffset>
            </wp:positionV>
            <wp:extent cx="1654810" cy="435610"/>
            <wp:effectExtent l="0" t="0" r="0" b="0"/>
            <wp:wrapNone/>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5" cstate="print">
                      <a:extLst>
                        <a:ext uri="{28A0092B-C50C-407E-A947-70E740481C1C}">
                          <a14:useLocalDpi xmlns:a14="http://schemas.microsoft.com/office/drawing/2010/main"/>
                        </a:ext>
                      </a:extLst>
                    </a:blip>
                    <a:stretch>
                      <a:fillRect/>
                    </a:stretch>
                  </pic:blipFill>
                  <pic:spPr>
                    <a:xfrm>
                      <a:off x="0" y="0"/>
                      <a:ext cx="1654810" cy="435610"/>
                    </a:xfrm>
                    <a:prstGeom prst="rect">
                      <a:avLst/>
                    </a:prstGeom>
                    <a:ln>
                      <a:noFill/>
                    </a:ln>
                    <a:effectLst/>
                  </pic:spPr>
                </pic:pic>
              </a:graphicData>
            </a:graphic>
            <wp14:sizeRelH relativeFrom="page">
              <wp14:pctWidth>0</wp14:pctWidth>
            </wp14:sizeRelH>
            <wp14:sizeRelV relativeFrom="page">
              <wp14:pctHeight>0</wp14:pctHeight>
            </wp14:sizeRelV>
          </wp:anchor>
        </w:drawing>
      </w:r>
    </w:p>
    <w:p w14:paraId="549D3F83" w14:textId="77777777" w:rsidR="00AC7AB1" w:rsidRPr="004B7C21" w:rsidRDefault="00AC7AB1" w:rsidP="00AC7AB1">
      <w:pPr>
        <w:tabs>
          <w:tab w:val="left" w:pos="2610"/>
          <w:tab w:val="left" w:pos="5040"/>
          <w:tab w:val="left" w:pos="6480"/>
        </w:tabs>
        <w:rPr>
          <w:rFonts w:ascii="Arial" w:hAnsi="Arial" w:cs="Arial"/>
          <w:noProof/>
          <w:sz w:val="22"/>
          <w:szCs w:val="22"/>
        </w:rPr>
      </w:pPr>
    </w:p>
    <w:p w14:paraId="2F9A725C" w14:textId="77777777" w:rsidR="00AC7AB1" w:rsidRPr="004B7C21" w:rsidRDefault="00AC7AB1" w:rsidP="00AC7AB1">
      <w:pPr>
        <w:tabs>
          <w:tab w:val="left" w:pos="2610"/>
          <w:tab w:val="left" w:pos="5040"/>
          <w:tab w:val="left" w:pos="6480"/>
        </w:tabs>
        <w:rPr>
          <w:rFonts w:ascii="Arial" w:hAnsi="Arial" w:cs="Arial"/>
          <w:noProof/>
          <w:sz w:val="22"/>
          <w:szCs w:val="22"/>
        </w:rPr>
      </w:pPr>
    </w:p>
    <w:p w14:paraId="5322113B" w14:textId="77777777" w:rsidR="00AC7AB1" w:rsidRPr="004B7C21" w:rsidRDefault="00AC7AB1" w:rsidP="00AC7AB1">
      <w:pPr>
        <w:tabs>
          <w:tab w:val="left" w:pos="2610"/>
          <w:tab w:val="left" w:pos="5040"/>
          <w:tab w:val="left" w:pos="6480"/>
        </w:tabs>
        <w:rPr>
          <w:rFonts w:ascii="Arial" w:hAnsi="Arial" w:cs="Arial"/>
          <w:noProof/>
          <w:sz w:val="22"/>
          <w:szCs w:val="22"/>
        </w:rPr>
      </w:pPr>
    </w:p>
    <w:p w14:paraId="5CFBEE28" w14:textId="77777777" w:rsidR="00AC7AB1" w:rsidRPr="004B7C21" w:rsidRDefault="00AC7AB1" w:rsidP="00AC7AB1">
      <w:pPr>
        <w:tabs>
          <w:tab w:val="left" w:pos="2610"/>
          <w:tab w:val="left" w:pos="5040"/>
          <w:tab w:val="left" w:pos="6480"/>
        </w:tabs>
        <w:rPr>
          <w:rFonts w:ascii="Arial" w:hAnsi="Arial" w:cs="Arial"/>
          <w:noProof/>
          <w:sz w:val="22"/>
          <w:szCs w:val="22"/>
        </w:rPr>
      </w:pPr>
    </w:p>
    <w:p w14:paraId="69EF1238" w14:textId="77777777" w:rsidR="009D4278" w:rsidRPr="004B7C21" w:rsidRDefault="009D4278" w:rsidP="00AC7AB1">
      <w:pPr>
        <w:tabs>
          <w:tab w:val="left" w:pos="2610"/>
          <w:tab w:val="left" w:pos="5040"/>
          <w:tab w:val="left" w:pos="6480"/>
        </w:tabs>
        <w:rPr>
          <w:rFonts w:ascii="Arial" w:hAnsi="Arial" w:cs="Arial"/>
          <w:noProof/>
          <w:sz w:val="22"/>
          <w:szCs w:val="22"/>
        </w:rPr>
      </w:pPr>
    </w:p>
    <w:p w14:paraId="47EC59AF" w14:textId="77777777" w:rsidR="00AC7AB1" w:rsidRPr="004B7C21" w:rsidRDefault="00AC7AB1" w:rsidP="00AC7AB1">
      <w:pPr>
        <w:tabs>
          <w:tab w:val="left" w:pos="2610"/>
          <w:tab w:val="left" w:pos="5040"/>
          <w:tab w:val="left" w:pos="6480"/>
        </w:tabs>
        <w:rPr>
          <w:rFonts w:ascii="Arial" w:hAnsi="Arial" w:cs="Arial"/>
          <w:noProof/>
          <w:sz w:val="22"/>
          <w:szCs w:val="22"/>
        </w:rPr>
      </w:pPr>
    </w:p>
    <w:p w14:paraId="513970A8" w14:textId="7E295A59" w:rsidR="009D4278" w:rsidRPr="004B7C21" w:rsidRDefault="00AC7AB1" w:rsidP="00AC7AB1">
      <w:pPr>
        <w:tabs>
          <w:tab w:val="left" w:pos="1080"/>
        </w:tabs>
        <w:ind w:left="1080" w:hanging="1080"/>
        <w:rPr>
          <w:rFonts w:ascii="Arial" w:hAnsi="Arial" w:cs="Arial"/>
          <w:sz w:val="16"/>
          <w:szCs w:val="16"/>
        </w:rPr>
      </w:pPr>
      <w:r w:rsidRPr="004B7C21">
        <w:rPr>
          <w:rFonts w:ascii="Arial" w:hAnsi="Arial" w:cs="Arial"/>
          <w:b/>
          <w:sz w:val="16"/>
          <w:szCs w:val="16"/>
        </w:rPr>
        <w:t xml:space="preserve">Figure </w:t>
      </w:r>
      <w:r w:rsidR="00F96E6D" w:rsidRPr="004B7C21">
        <w:rPr>
          <w:rFonts w:ascii="Arial" w:hAnsi="Arial" w:cs="Arial"/>
          <w:b/>
          <w:sz w:val="16"/>
          <w:szCs w:val="16"/>
        </w:rPr>
        <w:t>3</w:t>
      </w:r>
      <w:r w:rsidRPr="004B7C21">
        <w:rPr>
          <w:rFonts w:ascii="Arial" w:hAnsi="Arial" w:cs="Arial"/>
          <w:sz w:val="16"/>
          <w:szCs w:val="16"/>
        </w:rPr>
        <w:t>.</w:t>
      </w:r>
      <w:r w:rsidRPr="004B7C21">
        <w:rPr>
          <w:rFonts w:ascii="Arial" w:hAnsi="Arial" w:cs="Arial"/>
          <w:sz w:val="16"/>
          <w:szCs w:val="16"/>
        </w:rPr>
        <w:tab/>
        <w:t>The Speckled Dace (</w:t>
      </w:r>
      <w:r w:rsidRPr="004B7C21">
        <w:rPr>
          <w:rFonts w:ascii="Arial" w:hAnsi="Arial" w:cs="Arial"/>
          <w:i/>
          <w:sz w:val="16"/>
          <w:szCs w:val="16"/>
        </w:rPr>
        <w:t>Rhinichthys osculus</w:t>
      </w:r>
      <w:r w:rsidRPr="004B7C21">
        <w:rPr>
          <w:rFonts w:ascii="Arial" w:hAnsi="Arial" w:cs="Arial"/>
          <w:sz w:val="16"/>
          <w:szCs w:val="16"/>
        </w:rPr>
        <w:t xml:space="preserve">), a small minnow (A), is the only fish native to all Western drainages (B). A phylogeny based on ~18,000 concatenated SNPs (C) revealed distinct clades associated with major drainages (D). From Mussmann </w:t>
      </w:r>
      <w:r w:rsidRPr="004B7C21">
        <w:rPr>
          <w:rFonts w:ascii="Arial" w:hAnsi="Arial" w:cs="Arial"/>
          <w:i/>
          <w:sz w:val="16"/>
          <w:szCs w:val="16"/>
        </w:rPr>
        <w:t>et al</w:t>
      </w:r>
      <w:r w:rsidRPr="004B7C21">
        <w:rPr>
          <w:rFonts w:ascii="Arial" w:hAnsi="Arial" w:cs="Arial"/>
          <w:sz w:val="16"/>
          <w:szCs w:val="16"/>
        </w:rPr>
        <w:t xml:space="preserve">., unpublished. </w:t>
      </w:r>
    </w:p>
    <w:p w14:paraId="1F182D37" w14:textId="77777777" w:rsidR="008C5D19" w:rsidRPr="004B7C21" w:rsidRDefault="008C5D19" w:rsidP="009D4278">
      <w:pPr>
        <w:rPr>
          <w:rFonts w:ascii="Arial" w:hAnsi="Arial" w:cs="Arial"/>
          <w:sz w:val="22"/>
          <w:szCs w:val="22"/>
        </w:rPr>
      </w:pPr>
    </w:p>
    <w:p w14:paraId="685EC338" w14:textId="1B4AC945" w:rsidR="009D4278" w:rsidRPr="004B7C21" w:rsidRDefault="009D4278" w:rsidP="009D4278">
      <w:pPr>
        <w:rPr>
          <w:rFonts w:ascii="Arial" w:hAnsi="Arial" w:cs="Arial"/>
          <w:sz w:val="20"/>
          <w:szCs w:val="22"/>
        </w:rPr>
      </w:pPr>
      <w:r w:rsidRPr="004B7C21">
        <w:rPr>
          <w:rFonts w:ascii="Arial" w:hAnsi="Arial" w:cs="Arial"/>
          <w:sz w:val="20"/>
          <w:szCs w:val="22"/>
        </w:rPr>
        <w:t xml:space="preserve">However, the high phenotypic variability observed in this minnow has led to taxonomic confusion, with many subspecies being described, and some not formally recognized (i.e., undescribed species). Many of these are in dire need of conservation actions to preserve swiftly dwindling populations </w:t>
      </w:r>
      <w:r w:rsidRPr="004B7C21">
        <w:rPr>
          <w:rFonts w:ascii="Arial" w:hAnsi="Arial" w:cs="Arial"/>
          <w:sz w:val="20"/>
          <w:szCs w:val="22"/>
        </w:rPr>
        <w:fldChar w:fldCharType="begin" w:fldLock="1"/>
      </w:r>
      <w:r w:rsidRPr="004B7C21">
        <w:rPr>
          <w:rFonts w:ascii="Arial" w:hAnsi="Arial" w:cs="Arial"/>
          <w:sz w:val="20"/>
          <w:szCs w:val="22"/>
        </w:rPr>
        <w:instrText>ADDIN CSL_CITATION { "citationItems" : [ { "id" : "ITEM-1", "itemData" : { "DOI" : "10.1007/s10592-009-9959-0", "ISBN" : "1059200999590", "ISSN" : "15660621", "abstract" : "Foskett Spring is a small isolated desert spring in the Warner Basin of Oregon containing an undescribed subspecies of speckled dace protected under the US Endangered Species Act. Uncertainty regarding the taxonomic status of Foskett dace has raised questions about their evolutionary relationship to other more abundant populations in the Warner Basin. To address these questions, we sequenced 1,982 base pairs (bp) of the ND2 and cyt-b genes of mitochondrial DNA (mtDNA) for 85 fish from Foskett Spring, the surrounding Warner Basin, and the adjacent Goose Lake Basin. We observed 58 unique mtDNA haplotypes defined by 96 bp substitutions in both genes. MtDNA sequences were highly divergent and reciprocally monophyletic between dace from the Warner and Goose Lake Basins, with sequence divergences (5 and 3% at ND2 and cyt-b, respectively) in the range usually observed between fish species. In contrast, mean sequence divergence between Foskett dace and other Warner Basin populations was less than 1%, with no evidence of reciprocal monophyly among mtDNA lineages. These results indicate that Foskett dace and other populations in the Warner Basin are approximately equally diverged from one another evolutionarily, suggesting similar times of divergence since the late Pleistocene. We believe further studies are needed to determine if rapid evolution of novel traits have occurred in dace inhabiting the unique ecological setting of Foskett Spring during the past 10,000 years.", "author" : [ { "dropping-particle" : "", "family" : "Ardren", "given" : "William R.", "non-dropping-particle" : "", "parse-names" : false, "suffix" : "" }, { "dropping-particle" : "", "family" : "Baumsteiger", "given" : "Jason", "non-dropping-particle" : "", "parse-names" : false, "suffix" : "" }, { "dropping-particle" : "", "family" : "Allen", "given" : "Chris S.", "non-dropping-particle" : "", "parse-names" : false, "suffix" : "" } ], "container-title" : "Conservation Genetics", "id" : "ITEM-1", "issue" : "4", "issued" : { "date-parts" : [ [ "2010" ] ] }, "page" : "1299-1315", "title" : "Genetic analysis and uncertain taxonomic status of threatened Foskett Spring speckled dace", "type" : "article-journal", "volume" : "11" }, "uris" : [ "http://www.mendeley.com/documents/?uuid=548a5c76-7573-45c1-8b5a-17f57794ffbf" ] }, { "id" : "ITEM-2", "itemData" : { "DOI" : "10.1016/j.ympev.2014.04.027", "ISBN" : "1055-7903", "ISSN" : "10959513", "PMID" : "24795214", "abstract" : "Speckled dace (Rhinichthys osculus) is a small cyprinid that occurs throughout western North America and is the most commonly occurring fish in Oregon. Because of the high genetic and morphological variation in this species across its range, it has been referred to as a species complex; however, no revision to its taxonomy has occurred since 1984. Here, the phylogenetics and population genetics of speckled dace are examined throughout Oregon's Great Basin to describe genetic variation and infer the geographic boundaries between distinct taxonomic entities and populations. We tested the validity of a putative subspecies, Foskett Spring speckled dace, that occurs in a single spring within Warner Valley in Southeast Oregon and is listed Federally as threatened. Dace were collected from Foskett Spring and all surrounding basins containing speckled dace (Warner, Goose Lake, Lake Abert, Silver Lake, and Malheur), as well as Stinking Lake Spring (located within Malheur), created phylogenetic trees from mitochondrial ND2 and nuclear S7 sequence data, and genotyped eight microsatellite loci for population-level analyses. Three highly divergent clades warrant species-level status: Malheur stream dace, Stinking Lake Spring dace, and dace from the other four basins combined. Although Foskett Spring dace were not monophyletic, substantial population structure occurs at the basin-level and separates Foskett Spring dace from other dace in the surrounding Warner Valley. Thus, we recommend ESU status for the isolated population of speckled dace in Foskett Spring. The high, previously unrecognized, taxonomic diversity within this region indicates a need for a range-wide phylogeographic study of speckled dace and an investigation of the morphological distinctiveness of the putative new species. ?? 2014 Elsevier Inc.", "author" : [ { "dropping-particle" : "", "family" : "Hoekzema", "given" : "Kendra", "non-dropping-particle" : "", "parse-names" : false, "suffix" : "" }, { "dropping-particle" : "", "family" : "Sidlauskas", "given" : "Brian L.", "non-dropping-particle" : "", "parse-names" : false, "suffix" : "" } ], "container-title" : "Molecular Phylogenetics and Evolution", "id" : "ITEM-2", "issue" : "1", "issued" : { "date-parts" : [ [ "2014" ] ] }, "page" : "238-250", "publisher" : "Elsevier Inc.", "title" : "Molecular phylogenetics and microsatellite analysis reveal cryptic species of speckled dace (Cyprinidae: Rhinichthys osculus) in Oregon's Great Basin", "type" : "article-journal", "volume" : "77" }, "uris" : [ "http://www.mendeley.com/documents/?uuid=a98b233d-0efc-409e-a793-97b6422da150" ] } ], "mendeley" : { "formattedCitation" : "(Ardren &lt;i&gt;et al.&lt;/i&gt; 2010; Hoekzema &amp; Sidlauskas 2014)", "plainTextFormattedCitation" : "(Ardren et al. 2010; Hoekzema &amp; Sidlauskas 2014)", "previouslyFormattedCitation" : "(Ardren &lt;i&gt;et al.&lt;/i&gt; 2010; Hoekzema &amp; Sidlauskas 2014)" }, "properties" : { "noteIndex" : 0 }, "schema" : "https://github.com/citation-style-language/schema/raw/master/csl-citation.json" }</w:instrText>
      </w:r>
      <w:r w:rsidRPr="004B7C21">
        <w:rPr>
          <w:rFonts w:ascii="Arial" w:hAnsi="Arial" w:cs="Arial"/>
          <w:sz w:val="20"/>
          <w:szCs w:val="22"/>
        </w:rPr>
        <w:fldChar w:fldCharType="separate"/>
      </w:r>
      <w:r w:rsidRPr="004B7C21">
        <w:rPr>
          <w:rFonts w:ascii="Arial" w:hAnsi="Arial" w:cs="Arial"/>
          <w:noProof/>
          <w:sz w:val="20"/>
          <w:szCs w:val="22"/>
        </w:rPr>
        <w:t xml:space="preserve">(Ardren </w:t>
      </w:r>
      <w:r w:rsidRPr="004B7C21">
        <w:rPr>
          <w:rFonts w:ascii="Arial" w:hAnsi="Arial" w:cs="Arial"/>
          <w:i/>
          <w:noProof/>
          <w:sz w:val="20"/>
          <w:szCs w:val="22"/>
        </w:rPr>
        <w:t>et al.</w:t>
      </w:r>
      <w:r w:rsidRPr="004B7C21">
        <w:rPr>
          <w:rFonts w:ascii="Arial" w:hAnsi="Arial" w:cs="Arial"/>
          <w:noProof/>
          <w:sz w:val="20"/>
          <w:szCs w:val="22"/>
        </w:rPr>
        <w:t xml:space="preserve"> 2010; Hoekzema &amp; Sidlauskas 2014)</w:t>
      </w:r>
      <w:r w:rsidRPr="004B7C21">
        <w:rPr>
          <w:rFonts w:ascii="Arial" w:hAnsi="Arial" w:cs="Arial"/>
          <w:sz w:val="20"/>
          <w:szCs w:val="22"/>
        </w:rPr>
        <w:fldChar w:fldCharType="end"/>
      </w:r>
      <w:r w:rsidRPr="004B7C21">
        <w:rPr>
          <w:rFonts w:ascii="Arial" w:hAnsi="Arial" w:cs="Arial"/>
          <w:sz w:val="20"/>
          <w:szCs w:val="22"/>
        </w:rPr>
        <w:t xml:space="preserve"> – but these cannot be implemented without formal recognition of conservation units. Phylogenetic analyses reflected strong divergence among clades of </w:t>
      </w:r>
      <w:r w:rsidRPr="004B7C21">
        <w:rPr>
          <w:rFonts w:ascii="Arial" w:hAnsi="Arial" w:cs="Arial"/>
          <w:i/>
          <w:sz w:val="20"/>
          <w:szCs w:val="22"/>
        </w:rPr>
        <w:t>Rhinichthys spp.</w:t>
      </w:r>
      <w:r w:rsidRPr="004B7C21">
        <w:rPr>
          <w:rFonts w:ascii="Arial" w:hAnsi="Arial" w:cs="Arial"/>
          <w:sz w:val="20"/>
          <w:szCs w:val="22"/>
        </w:rPr>
        <w:fldChar w:fldCharType="begin" w:fldLock="1"/>
      </w:r>
      <w:r w:rsidRPr="004B7C21">
        <w:rPr>
          <w:rFonts w:ascii="Arial" w:hAnsi="Arial" w:cs="Arial"/>
          <w:sz w:val="20"/>
          <w:szCs w:val="22"/>
        </w:rPr>
        <w:instrText>ADDIN CSL_CITATION { "citationItems" : [ { "id" : "ITEM-1", "itemData" : { "DOI" : "10.1643/CG-02-264R1", "ISBN" : "0045-8511", "ISSN" : "0045-8511", "abstract" : "We mapped 112 restriction sites in the mitochondrial DNA, genome of the Speckled Dace (Rhinichthys osculus), a small cyprinid fish broadly distributed in western North America. These data were used to derive a molecular phylogeny that was contrasted against the hydrographic evolution of the region. Although haplotypic variation was extensive among our 59 sampled populations and 104 individuals, their fidelity to current drainage basins was a hallmark of the study. Two large clades, representing the Colorado and Snake Rivers, were prominent in our results. The Colorado River clade was divided into four cohesive and well-defined subbasins that arose in profound isolation as an apparent response to regional aridity and tectonism. The Lower and Little Colorado River subbasins are sister to one another and (with the Upper Colorado River) form a large clade of higher-elevation populations that seemingly reflect postglacial recolonization from refugia in the Middle Colorado River. The latter subbasin is sister to the Los Angeles Basin and, thus, supports the hypothesis of an ancient connection between the two. A haplotype from the Northern Bonneville was sister to the entire Colorado River clade. The Snake River clade revealed a strongly supported Lahontan group that did not share haplotypes with surrounding basins. It contained instead scattered sites from former Pluvial Lake Lahontan, as well as from eastern California. It was, in turn, sister to the Owens River, whereas Rhinichthys falcatus was sister to this larger clade. The hypothesis of a southerly, \"fishhook\"-configured tributary associated with a westward-draining Pliocene Snake River was manifested by the relationship of this Lahontan clade to upper Snake and northern Bonneville localities. The Klamath/Pit and Columbia Rivers were sisters in a clade basal to all the above, which in turn supported the hypothesis of a pre-Pliocene western passage of the Snake River. Our data also suggested at least three separate ichthyofaunal invasions of California, as well as a Bonneville Basin fragmented by a north-south connection between southeastern Idaho and the Colorado River. The dual western and southern movements of R. osculus from southern Idaho argued for a northern origin, possibly associated with Tertiary Lake Idaho.", "author" : [ { "dropping-particle" : "", "family" : "Oakey", "given" : "David D.", "non-dropping-particle" : "", "parse-names" : false, "suffix" : "" }, { "dropping-particle" : "", "family" : "Douglas", "given" : "Michael E.", "non-dropping-particle" : "", "parse-names" : false, "suffix" : "" }, { "dropping-particle" : "", "family" : "Douglas", "given" : "Marlis R.", "non-dropping-particle" : "", "parse-names" : false, "suffix" : "" } ], "container-title" : "Copeia", "id" : "ITEM-1", "issue" : "2", "issued" : { "date-parts" : [ [ "2004" ] ] }, "page" : "207-221", "title" : "Small Fish in a Large Landscape: Diversification of Rhinichthys osculus (Cyprinidae) in Western North America", "type" : "article-journal", "volume" : "2004" }, "uris" : [ "http://www.mendeley.com/documents/?uuid=3a90f81d-a5ac-4c36-98e3-95a850f947d3" ] } ], "mendeley" : { "formattedCitation" : "(Oakey &lt;i&gt;et al.&lt;/i&gt; 2004)", "plainTextFormattedCitation" : "(Oakey et al. 2004)", "previouslyFormattedCitation" : "(Oakey &lt;i&gt;et al.&lt;/i&gt; 2004)" }, "properties" : { "noteIndex" : 0 }, "schema" : "https://github.com/citation-style-language/schema/raw/master/csl-citation.json" }</w:instrText>
      </w:r>
      <w:r w:rsidRPr="004B7C21">
        <w:rPr>
          <w:rFonts w:ascii="Arial" w:hAnsi="Arial" w:cs="Arial"/>
          <w:sz w:val="20"/>
          <w:szCs w:val="22"/>
        </w:rPr>
        <w:fldChar w:fldCharType="separate"/>
      </w:r>
      <w:r w:rsidRPr="004B7C21">
        <w:rPr>
          <w:rFonts w:ascii="Arial" w:hAnsi="Arial" w:cs="Arial"/>
          <w:noProof/>
          <w:sz w:val="20"/>
          <w:szCs w:val="22"/>
        </w:rPr>
        <w:t>(</w:t>
      </w:r>
      <w:r w:rsidRPr="004B7C21">
        <w:rPr>
          <w:rFonts w:ascii="Arial" w:hAnsi="Arial" w:cs="Arial"/>
          <w:sz w:val="20"/>
          <w:szCs w:val="22"/>
        </w:rPr>
        <w:t xml:space="preserve"> </w:t>
      </w:r>
      <w:r w:rsidRPr="004B7C21">
        <w:rPr>
          <w:rFonts w:ascii="Arial" w:hAnsi="Arial" w:cs="Arial"/>
          <w:noProof/>
          <w:sz w:val="20"/>
          <w:szCs w:val="22"/>
        </w:rPr>
        <w:t xml:space="preserve">Oakey </w:t>
      </w:r>
      <w:r w:rsidRPr="004B7C21">
        <w:rPr>
          <w:rFonts w:ascii="Arial" w:hAnsi="Arial" w:cs="Arial"/>
          <w:i/>
          <w:noProof/>
          <w:sz w:val="20"/>
          <w:szCs w:val="22"/>
        </w:rPr>
        <w:t>et al.</w:t>
      </w:r>
      <w:r w:rsidRPr="004B7C21">
        <w:rPr>
          <w:rFonts w:ascii="Arial" w:hAnsi="Arial" w:cs="Arial"/>
          <w:noProof/>
          <w:sz w:val="20"/>
          <w:szCs w:val="22"/>
        </w:rPr>
        <w:t xml:space="preserve"> 2004)</w:t>
      </w:r>
      <w:r w:rsidRPr="004B7C21">
        <w:rPr>
          <w:rFonts w:ascii="Arial" w:hAnsi="Arial" w:cs="Arial"/>
          <w:sz w:val="20"/>
          <w:szCs w:val="22"/>
        </w:rPr>
        <w:fldChar w:fldCharType="end"/>
      </w:r>
      <w:r w:rsidRPr="004B7C21">
        <w:rPr>
          <w:rFonts w:ascii="Arial" w:hAnsi="Arial" w:cs="Arial"/>
          <w:sz w:val="20"/>
          <w:szCs w:val="22"/>
        </w:rPr>
        <w:t>, yet to conclusively resolve species delimitations</w:t>
      </w:r>
      <w:r w:rsidRPr="004B7C21" w:rsidDel="008875A2">
        <w:rPr>
          <w:rFonts w:ascii="Arial" w:hAnsi="Arial" w:cs="Arial"/>
          <w:sz w:val="20"/>
          <w:szCs w:val="22"/>
        </w:rPr>
        <w:t xml:space="preserve"> </w:t>
      </w:r>
      <w:r w:rsidRPr="004B7C21">
        <w:rPr>
          <w:rFonts w:ascii="Arial" w:hAnsi="Arial" w:cs="Arial"/>
          <w:sz w:val="20"/>
          <w:szCs w:val="22"/>
        </w:rPr>
        <w:t xml:space="preserve">additional data are required. </w:t>
      </w:r>
      <w:r w:rsidRPr="004B7C21">
        <w:rPr>
          <w:rFonts w:ascii="Arial" w:hAnsi="Arial" w:cs="Arial"/>
          <w:b/>
          <w:sz w:val="20"/>
          <w:szCs w:val="22"/>
        </w:rPr>
        <w:t>We will apply coalescent-based species delimitation to resolve conservation units</w:t>
      </w:r>
      <w:r w:rsidRPr="004B7C21">
        <w:rPr>
          <w:rFonts w:ascii="Arial" w:hAnsi="Arial" w:cs="Arial"/>
          <w:sz w:val="20"/>
          <w:szCs w:val="22"/>
        </w:rPr>
        <w:t xml:space="preserve"> (i.e., species or distinct population segments) in </w:t>
      </w:r>
      <w:r w:rsidRPr="004B7C21">
        <w:rPr>
          <w:rFonts w:ascii="Arial" w:hAnsi="Arial" w:cs="Arial"/>
          <w:i/>
          <w:sz w:val="20"/>
          <w:szCs w:val="22"/>
        </w:rPr>
        <w:t>Rhinichthys</w:t>
      </w:r>
      <w:r w:rsidRPr="004B7C21">
        <w:rPr>
          <w:rFonts w:ascii="Arial" w:hAnsi="Arial" w:cs="Arial"/>
          <w:sz w:val="20"/>
          <w:szCs w:val="22"/>
        </w:rPr>
        <w:t xml:space="preserve">. </w:t>
      </w:r>
      <w:r w:rsidRPr="004B7C21">
        <w:rPr>
          <w:rFonts w:ascii="Arial" w:hAnsi="Arial" w:cs="Arial"/>
          <w:b/>
          <w:sz w:val="20"/>
          <w:szCs w:val="22"/>
        </w:rPr>
        <w:t>Results will inform natural resource agencies and policy makers in devising regional plans for biodiversity conservation.</w:t>
      </w:r>
      <w:r w:rsidRPr="004B7C21">
        <w:rPr>
          <w:rFonts w:ascii="Arial" w:hAnsi="Arial" w:cs="Arial"/>
          <w:sz w:val="20"/>
          <w:szCs w:val="22"/>
        </w:rPr>
        <w:t xml:space="preserve"> </w:t>
      </w:r>
    </w:p>
    <w:p w14:paraId="2164559D" w14:textId="77777777" w:rsidR="00AC7AB1" w:rsidRPr="004B7C21" w:rsidRDefault="00AC7AB1" w:rsidP="003F5A3D">
      <w:pPr>
        <w:rPr>
          <w:rFonts w:ascii="Arial" w:hAnsi="Arial" w:cs="Arial"/>
          <w:sz w:val="22"/>
          <w:szCs w:val="22"/>
        </w:rPr>
      </w:pPr>
    </w:p>
    <w:p w14:paraId="4698C65E" w14:textId="77777777" w:rsidR="00AC7AB1" w:rsidRPr="004B7C21" w:rsidRDefault="00AC7AB1" w:rsidP="003F5A3D">
      <w:pPr>
        <w:rPr>
          <w:rFonts w:ascii="Arial" w:hAnsi="Arial" w:cs="Arial"/>
          <w:sz w:val="22"/>
          <w:szCs w:val="22"/>
        </w:rPr>
      </w:pPr>
    </w:p>
    <w:p w14:paraId="6C2141AA" w14:textId="29A1CE30" w:rsidR="007B006E" w:rsidRPr="004B7C21" w:rsidRDefault="00802351" w:rsidP="00DC475E">
      <w:pPr>
        <w:rPr>
          <w:rFonts w:ascii="Arial" w:hAnsi="Arial" w:cs="Arial"/>
          <w:i/>
          <w:sz w:val="20"/>
          <w:szCs w:val="22"/>
        </w:rPr>
      </w:pPr>
      <w:r w:rsidRPr="004B7C21">
        <w:rPr>
          <w:rFonts w:ascii="Arial" w:hAnsi="Arial" w:cs="Arial"/>
          <w:i/>
          <w:sz w:val="20"/>
          <w:szCs w:val="22"/>
        </w:rPr>
        <w:t xml:space="preserve">2.2: </w:t>
      </w:r>
      <w:r w:rsidR="0067393F" w:rsidRPr="004B7C21">
        <w:rPr>
          <w:rFonts w:ascii="Arial" w:hAnsi="Arial" w:cs="Arial"/>
          <w:i/>
          <w:sz w:val="20"/>
          <w:szCs w:val="22"/>
        </w:rPr>
        <w:t>Introgression in endangered fishes and species boundary</w:t>
      </w:r>
      <w:r w:rsidR="000C46CA" w:rsidRPr="004B7C21">
        <w:rPr>
          <w:rFonts w:ascii="Arial" w:hAnsi="Arial" w:cs="Arial"/>
          <w:i/>
          <w:sz w:val="20"/>
          <w:szCs w:val="22"/>
        </w:rPr>
        <w:t xml:space="preserve"> uncertainty</w:t>
      </w:r>
    </w:p>
    <w:p w14:paraId="73C93545" w14:textId="77777777" w:rsidR="0067393F" w:rsidRPr="004B7C21" w:rsidRDefault="0067393F" w:rsidP="00DC475E">
      <w:pPr>
        <w:rPr>
          <w:rFonts w:ascii="Arial" w:hAnsi="Arial" w:cs="Arial"/>
          <w:sz w:val="20"/>
          <w:szCs w:val="22"/>
        </w:rPr>
      </w:pPr>
    </w:p>
    <w:p w14:paraId="195211FA" w14:textId="23A828A7" w:rsidR="007320F9" w:rsidRPr="004B7C21" w:rsidRDefault="00267AAF" w:rsidP="00DC475E">
      <w:pPr>
        <w:rPr>
          <w:rFonts w:ascii="Arial" w:hAnsi="Arial" w:cs="Arial"/>
          <w:sz w:val="20"/>
          <w:szCs w:val="22"/>
        </w:rPr>
      </w:pPr>
      <w:r w:rsidRPr="004B7C21">
        <w:rPr>
          <w:rFonts w:ascii="Arial" w:hAnsi="Arial" w:cs="Arial"/>
          <w:sz w:val="20"/>
          <w:szCs w:val="22"/>
        </w:rPr>
        <w:t xml:space="preserve">Fishes of the genus </w:t>
      </w:r>
      <w:r w:rsidRPr="004B7C21">
        <w:rPr>
          <w:rFonts w:ascii="Arial" w:hAnsi="Arial" w:cs="Arial"/>
          <w:i/>
          <w:sz w:val="20"/>
          <w:szCs w:val="22"/>
        </w:rPr>
        <w:t>Gila</w:t>
      </w:r>
      <w:r w:rsidRPr="004B7C21">
        <w:rPr>
          <w:rFonts w:ascii="Arial" w:hAnsi="Arial" w:cs="Arial"/>
          <w:sz w:val="20"/>
          <w:szCs w:val="22"/>
        </w:rPr>
        <w:t xml:space="preserve"> likewise exhibit morphological</w:t>
      </w:r>
      <w:r w:rsidR="00691ADC" w:rsidRPr="004B7C21">
        <w:rPr>
          <w:rFonts w:ascii="Arial" w:hAnsi="Arial" w:cs="Arial"/>
          <w:sz w:val="20"/>
          <w:szCs w:val="22"/>
        </w:rPr>
        <w:t xml:space="preserve"> extremes </w:t>
      </w:r>
      <w:r w:rsidR="002E2447" w:rsidRPr="004B7C21">
        <w:rPr>
          <w:rFonts w:ascii="Arial" w:hAnsi="Arial" w:cs="Arial"/>
          <w:sz w:val="20"/>
          <w:szCs w:val="22"/>
        </w:rPr>
        <w:t xml:space="preserve">(Figure 4a) </w:t>
      </w:r>
      <w:r w:rsidR="00691ADC" w:rsidRPr="004B7C21">
        <w:rPr>
          <w:rFonts w:ascii="Arial" w:hAnsi="Arial" w:cs="Arial"/>
          <w:sz w:val="20"/>
          <w:szCs w:val="22"/>
        </w:rPr>
        <w:t>and high endemism</w:t>
      </w:r>
      <w:r w:rsidR="00A26435" w:rsidRPr="004B7C21">
        <w:rPr>
          <w:rFonts w:ascii="Arial" w:hAnsi="Arial" w:cs="Arial"/>
          <w:sz w:val="20"/>
          <w:szCs w:val="22"/>
        </w:rPr>
        <w:t xml:space="preserve">, yet species relationships have been difficult to parse using legacy methods </w:t>
      </w:r>
      <w:r w:rsidR="00AF52F6" w:rsidRPr="004B7C21">
        <w:rPr>
          <w:rFonts w:ascii="Arial" w:hAnsi="Arial" w:cs="Arial"/>
          <w:sz w:val="20"/>
          <w:szCs w:val="22"/>
        </w:rPr>
        <w:fldChar w:fldCharType="begin" w:fldLock="1"/>
      </w:r>
      <w:r w:rsidR="00E55C73" w:rsidRPr="004B7C21">
        <w:rPr>
          <w:rFonts w:ascii="Arial" w:hAnsi="Arial" w:cs="Arial"/>
          <w:sz w:val="20"/>
          <w:szCs w:val="22"/>
        </w:rPr>
        <w:instrText>ADDIN CSL_CITATION { "citationItems" : [ { "id" : "ITEM-1", "itemData" : { "DOI" : "10.1643/0045-8511(2001)001[0389:UOGMTD]2.0.CO;2", "ISSN" : "0045-8511", "author" : [ { "dropping-particle" : "", "family" : "Douglas", "given" : "Michael E.", "non-dropping-particle" : "", "parse-names" : false, "suffix" : "" }, { "dropping-particle" : "", "family" : "Douglas", "given" : "Marlis R.", "non-dropping-particle" : "", "parse-names" : false, "suffix" : "" }, { "dropping-particle" : "", "family" : "Lynch", "given" : "John M.", "non-dropping-particle" : "", "parse-names" : false, "suffix" : "" }, { "dropping-particle" : "", "family" : "McElroy", "given" : "Douglas M.", "non-dropping-particle" : "", "parse-names" : false, "suffix" : "" } ], "container-title" : "Copeia", "id" : "ITEM-1", "issue" : "2", "issued" : { "date-parts" : [ [ "2001" ] ] }, "page" : "389-400", "title" : "Use of geometric morphometrics to differentiate Gila (Cyprinidae) within the Upper Colorado River Basin", "type" : "article-journal", "volume" : "2001" }, "uris" : [ "http://www.mendeley.com/documents/?uuid=81081113-94ea-479b-a2fe-c45b110c5c9b" ] }, { "id" : "ITEM-2", "itemData" : { "DOI" : "10.1577/1548-8659(1998)127", "ISSN" : "00028487", "abstract" : "Fishery managers have long been troubled by phenotypic variation within and among Colorado Plateau Gila. The problem is twofold. From an historical perspective, there was reticence to investigate fishes long considered as \"undesirable.\" In a taxonomic sense, there is confusion over within- and among-species variability. We document the former, then clarify the latter by applying discriminant analysis to meristic and morphometric data collected from museum specimens. We test three hypotheses: roundtail chub G. robusta, humpback chub G. cypha, and bonytail G. elegans are morphologically indistinguishable; juveniles are assignable to species based upon adult characters; and putative hybrids are morphologically intermediate between parental forms. Through the use of meristic characters in a nonparametric discriminant analysis, over 95% of all adults were segregated to species. By using morphometric characters, 97% could be allocated to species. Gila robusta was easily separated from G. cypha and G. elegans. The latter were most difficult of all species-pairs to discriminate, yet field characters still segregated them at better than 95%. A discriminant function, based upon five morphometric characters, will allocate unknowns to species. Juvenile G. robusta were easily discriminated ({\\textgreater}97%), but juveniles of G. cypha and G. elegans were often misidentified as G. robusta, Putative hybrids were generally assigned to one or the other parental form; thus, hybrid intermediacy could not be rejected. However, paucity of hybrids weakened the test. We conclude that factors most important in segregating these species are character selection, adequate analyses, and \"the art of seeing well.\"", "author" : [ { "dropping-particle" : "", "family" : "Douglas", "given" : "M E", "non-dropping-particle" : "", "parse-names" : false, "suffix" : "" }, { "dropping-particle" : "", "family" : "Miller", "given" : "R R", "non-dropping-particle" : "", "parse-names" : false, "suffix" : "" }, { "dropping-particle" : "", "family" : "Minckley", "given" : "W L", "non-dropping-particle" : "", "parse-names" : false, "suffix" : "" } ], "container-title" : "Transactions of the American Fisheries Society", "id" : "ITEM-2", "issue" : "2", "issued" : { "date-parts" : [ [ "1998" ] ] }, "page" : "163\u2013173", "title" : "Multivariate discrimination of Colorado plateau Gila spp.: The \"Art of seeing well\" revisited", "type" : "article-journal", "volume" : "127" }, "uris" : [ "http://www.mendeley.com/documents/?uuid=bc586629-dfd3-4b25-8146-2e0a1ced1fd3" ] }, { "id" : "ITEM-3", "itemData" : { "DOI" : "10.1643/0045-8511(2000)2000[0251:TOCTCG]2.0.CO;2", "ISSN" : "0045-8511", "author" : [ { "dropping-particle" : "", "family" : "Minckley", "given" : "W. L.", "non-dropping-particle" : "", "parse-names" : false, "suffix" : "" }, { "dropping-particle" : "", "family" : "DeMarais", "given" : "Bruce D.", "non-dropping-particle" : "", "parse-names" : false, "suffix" : "" } ], "container-title" : "Copeia", "id" : "ITEM-3", "issue" : "1", "issued" : { "date-parts" : [ [ "2000" ] ] }, "page" : "251-256", "title" : "Taxonomy of Chubs (Telostei, Cyprinidae, Genus Gila) in the American Southwest with Comments on Conservation", "type" : "article-journal", "volume" : "2000" }, "uris" : [ "http://www.mendeley.com/documents/?uuid=3b4e5a1c-5608-4b00-b004-fae1a4f01da4" ] } ], "mendeley" : { "formattedCitation" : "(Douglas &lt;i&gt;et al.&lt;/i&gt; 1998, 2001; Minckley &amp; DeMarais 2000)", "plainTextFormattedCitation" : "(Douglas et al. 1998, 2001; Minckley &amp; DeMarais 2000)", "previouslyFormattedCitation" : "(Douglas &lt;i&gt;et al.&lt;/i&gt; 1998, 2001; Minckley &amp; DeMarais 2000)" }, "properties" : { "noteIndex" : 0 }, "schema" : "https://github.com/citation-style-language/schema/raw/master/csl-citation.json" }</w:instrText>
      </w:r>
      <w:r w:rsidR="00AF52F6" w:rsidRPr="004B7C21">
        <w:rPr>
          <w:rFonts w:ascii="Arial" w:hAnsi="Arial" w:cs="Arial"/>
          <w:sz w:val="20"/>
          <w:szCs w:val="22"/>
        </w:rPr>
        <w:fldChar w:fldCharType="separate"/>
      </w:r>
      <w:r w:rsidR="00AF52F6" w:rsidRPr="004B7C21">
        <w:rPr>
          <w:rFonts w:ascii="Arial" w:hAnsi="Arial" w:cs="Arial"/>
          <w:noProof/>
          <w:sz w:val="20"/>
          <w:szCs w:val="22"/>
        </w:rPr>
        <w:t xml:space="preserve">(Douglas </w:t>
      </w:r>
      <w:r w:rsidR="00AF52F6" w:rsidRPr="004B7C21">
        <w:rPr>
          <w:rFonts w:ascii="Arial" w:hAnsi="Arial" w:cs="Arial"/>
          <w:i/>
          <w:noProof/>
          <w:sz w:val="20"/>
          <w:szCs w:val="22"/>
        </w:rPr>
        <w:t>et al.</w:t>
      </w:r>
      <w:r w:rsidR="00AF52F6" w:rsidRPr="004B7C21">
        <w:rPr>
          <w:rFonts w:ascii="Arial" w:hAnsi="Arial" w:cs="Arial"/>
          <w:noProof/>
          <w:sz w:val="20"/>
          <w:szCs w:val="22"/>
        </w:rPr>
        <w:t xml:space="preserve"> 1998, 2001; Minckley &amp; DeMarais 2000)</w:t>
      </w:r>
      <w:r w:rsidR="00AF52F6" w:rsidRPr="004B7C21">
        <w:rPr>
          <w:rFonts w:ascii="Arial" w:hAnsi="Arial" w:cs="Arial"/>
          <w:sz w:val="20"/>
          <w:szCs w:val="22"/>
        </w:rPr>
        <w:fldChar w:fldCharType="end"/>
      </w:r>
      <w:r w:rsidR="001F1C49" w:rsidRPr="004B7C21">
        <w:rPr>
          <w:rFonts w:ascii="Arial" w:hAnsi="Arial" w:cs="Arial"/>
          <w:sz w:val="20"/>
          <w:szCs w:val="22"/>
        </w:rPr>
        <w:t xml:space="preserve">, resulting in phylogenetic ambiguity and </w:t>
      </w:r>
      <w:r w:rsidR="00025C8C" w:rsidRPr="004B7C21">
        <w:rPr>
          <w:rFonts w:ascii="Arial" w:hAnsi="Arial" w:cs="Arial"/>
          <w:sz w:val="20"/>
          <w:szCs w:val="22"/>
        </w:rPr>
        <w:t xml:space="preserve">hampering </w:t>
      </w:r>
      <w:r w:rsidR="001F1C49" w:rsidRPr="004B7C21">
        <w:rPr>
          <w:rFonts w:ascii="Arial" w:hAnsi="Arial" w:cs="Arial"/>
          <w:sz w:val="20"/>
          <w:szCs w:val="22"/>
        </w:rPr>
        <w:t xml:space="preserve">conservation </w:t>
      </w:r>
      <w:r w:rsidR="00E55C73" w:rsidRPr="004B7C21">
        <w:rPr>
          <w:rFonts w:ascii="Arial" w:hAnsi="Arial" w:cs="Arial"/>
          <w:sz w:val="20"/>
          <w:szCs w:val="22"/>
        </w:rPr>
        <w:fldChar w:fldCharType="begin" w:fldLock="1"/>
      </w:r>
      <w:r w:rsidR="00436721" w:rsidRPr="004B7C21">
        <w:rPr>
          <w:rFonts w:ascii="Arial" w:hAnsi="Arial" w:cs="Arial"/>
          <w:sz w:val="20"/>
          <w:szCs w:val="22"/>
        </w:rPr>
        <w:instrText>ADDIN CSL_CITATION { "citationItems" : [ { "id" : "ITEM-1", "itemData" : { "DOI" : "10.2307/1442267", "ISSN" : "00458511", "abstract" : "Three hundred and nine specimens of Gila from the Colorado River basin were studied by taximetrics analysis. Results of the study indicate that the concept of ecosubspecies or ecological subspecies does not fit Colorado basin Gila. The roundtail and bonytail chubs, G. robusta Baird and Girard and G. elegans Baird and Girard respectively, currently treated as subspecies, are well separated morphologically, ecologically, and apparently reproductively and therefore, are better considered two species. The relationship between G. cypha Miller, the humpback chub, and G. elegans is clouded by the presence of intergrade forms. Future investigations are needed to resolve this problem. Insufficient material was available to make any conclusions on taxonomic status of the Virgin River population. However, the subspecies name seminuda Cope and Yarrow should be restricted to Gila of Virgin River.", "author" : [ { "dropping-particle" : "", "family" : "Holden", "given" : "Paul B.", "non-dropping-particle" : "", "parse-names" : false, "suffix" : "" }, { "dropping-particle" : "", "family" : "Stalnaker", "given" : "Clair B.", "non-dropping-particle" : "", "parse-names" : false, "suffix" : "" } ], "container-title" : "Copeia", "id" : "ITEM-1", "issue" : "3", "issued" : { "date-parts" : [ [ "1970" ] ] }, "page" : "409-420", "title" : "Systematic studies of the genus Gila, in the Upper Colorado River Basin", "type" : "article-journal", "volume" : "1970" }, "uris" : [ "http://www.mendeley.com/documents/?uuid=3e12e9a7-a379-4713-9be1-19e4d0449a9c" ] }, { "id" : "ITEM-2", "itemData" : { "DOI" : "10.1890/1051-0761(1997)007[0958:DGRAGC]2.0.CO;2", "ISSN" : "1051-0761", "abstract" : "Several sympatric Colorado River basin cyprinid fishes of the genus Gila are federally protected, yet difficulty in identifying individuals to species has limited recovery efforts. Using five characters easily scored in the field, we quantified morphological variation in G. robusta and G. cypha from eight localities, comparing discriminatory power of these data to that of a previous multivariate truss analysis of the same specimens. Significant between-species differences existed in four characters; three displayed patterns consistent with typological differences between species. Success of post hoc identification of specimens exceeded 70% for these three characters and increased to &gt;82% by incorporating variables into a discriminant function. Nevertheless, potentially diagnostic features were relatively uncorrelated within individuals, and little congruence existed between different characters. Multivariate analyses clearly discriminated between sympatric species pairs despite considerable variation among localities. None of these analyses generated patterns of phenetic relationships approximating those suggested by the prior truss analysis. Whereas field characters are broadly diagnostic, classification of a significant number of individuals from any sample will likely remain problematic. We explore the implications of this problem within the context of the ''producer's vs. consumer's risk'' gambit, arguing that management strategies for Gila should accept the ''producer's risk'' and define endangered species broadly. We also advocate use of the risk gambit for the general problem of evaluating taxonomic distinctness of endangered taxa.", "author" : [ { "dropping-particle" : "", "family" : "McElroy", "given" : "D M", "non-dropping-particle" : "", "parse-names" : false, "suffix" : "" }, { "dropping-particle" : "", "family" : "Shoemaker", "given" : "J A", "non-dropping-particle" : "", "parse-names" : false, "suffix" : "" }, { "dropping-particle" : "", "family" : "Douglas", "given" : "M E", "non-dropping-particle" : "", "parse-names" : false, "suffix" : "" } ], "container-title" : "Ecological Applications", "id" : "ITEM-2", "issue" : "3", "issued" : { "date-parts" : [ [ "1997" ] ] }, "page" : "958-967", "title" : "Discriminating Gila robusta and Gila cypha: Risk assessment and the Endangered Species Act", "type" : "article-journal", "volume" : "7" }, "uris" : [ "http://www.mendeley.com/documents/?uuid=7aee86a8-ff12-427a-abe4-d4357cf9964c" ] } ], "mendeley" : { "formattedCitation" : "(Holden &amp; Stalnaker 1970; McElroy &lt;i&gt;et al.&lt;/i&gt; 1997)", "plainTextFormattedCitation" : "(Holden &amp; Stalnaker 1970; McElroy et al. 1997)", "previouslyFormattedCitation" : "(Holden &amp; Stalnaker 1970; McElroy &lt;i&gt;et al.&lt;/i&gt; 1997)" }, "properties" : { "noteIndex" : 0 }, "schema" : "https://github.com/citation-style-language/schema/raw/master/csl-citation.json" }</w:instrText>
      </w:r>
      <w:r w:rsidR="00E55C73" w:rsidRPr="004B7C21">
        <w:rPr>
          <w:rFonts w:ascii="Arial" w:hAnsi="Arial" w:cs="Arial"/>
          <w:sz w:val="20"/>
          <w:szCs w:val="22"/>
        </w:rPr>
        <w:fldChar w:fldCharType="separate"/>
      </w:r>
      <w:r w:rsidR="00E55C73" w:rsidRPr="004B7C21">
        <w:rPr>
          <w:rFonts w:ascii="Arial" w:hAnsi="Arial" w:cs="Arial"/>
          <w:noProof/>
          <w:sz w:val="20"/>
          <w:szCs w:val="22"/>
        </w:rPr>
        <w:t xml:space="preserve">(Holden &amp; Stalnaker 1970; McElroy </w:t>
      </w:r>
      <w:r w:rsidR="00E55C73" w:rsidRPr="004B7C21">
        <w:rPr>
          <w:rFonts w:ascii="Arial" w:hAnsi="Arial" w:cs="Arial"/>
          <w:i/>
          <w:noProof/>
          <w:sz w:val="20"/>
          <w:szCs w:val="22"/>
        </w:rPr>
        <w:t>et al.</w:t>
      </w:r>
      <w:r w:rsidR="00E55C73" w:rsidRPr="004B7C21">
        <w:rPr>
          <w:rFonts w:ascii="Arial" w:hAnsi="Arial" w:cs="Arial"/>
          <w:noProof/>
          <w:sz w:val="20"/>
          <w:szCs w:val="22"/>
        </w:rPr>
        <w:t xml:space="preserve"> 1997)</w:t>
      </w:r>
      <w:r w:rsidR="00E55C73" w:rsidRPr="004B7C21">
        <w:rPr>
          <w:rFonts w:ascii="Arial" w:hAnsi="Arial" w:cs="Arial"/>
          <w:sz w:val="20"/>
          <w:szCs w:val="22"/>
        </w:rPr>
        <w:fldChar w:fldCharType="end"/>
      </w:r>
      <w:r w:rsidR="00790831" w:rsidRPr="004B7C21">
        <w:rPr>
          <w:rFonts w:ascii="Arial" w:hAnsi="Arial" w:cs="Arial"/>
          <w:sz w:val="20"/>
          <w:szCs w:val="22"/>
        </w:rPr>
        <w:t xml:space="preserve">. </w:t>
      </w:r>
      <w:r w:rsidR="009E6A04" w:rsidRPr="004B7C21">
        <w:rPr>
          <w:rFonts w:ascii="Arial" w:hAnsi="Arial" w:cs="Arial"/>
          <w:sz w:val="20"/>
          <w:szCs w:val="22"/>
        </w:rPr>
        <w:t xml:space="preserve">Interspecific hybridization has been </w:t>
      </w:r>
      <w:r w:rsidR="002A35B2" w:rsidRPr="004B7C21">
        <w:rPr>
          <w:rFonts w:ascii="Arial" w:hAnsi="Arial" w:cs="Arial"/>
          <w:sz w:val="20"/>
          <w:szCs w:val="22"/>
        </w:rPr>
        <w:t xml:space="preserve">inferred from </w:t>
      </w:r>
      <w:r w:rsidR="009E6A04" w:rsidRPr="004B7C21">
        <w:rPr>
          <w:rFonts w:ascii="Arial" w:hAnsi="Arial" w:cs="Arial"/>
          <w:sz w:val="20"/>
          <w:szCs w:val="22"/>
        </w:rPr>
        <w:t xml:space="preserve">morphological </w:t>
      </w:r>
      <w:r w:rsidR="002A35B2" w:rsidRPr="004B7C21">
        <w:rPr>
          <w:rFonts w:ascii="Arial" w:hAnsi="Arial" w:cs="Arial"/>
          <w:sz w:val="20"/>
          <w:szCs w:val="22"/>
        </w:rPr>
        <w:t>intermediacy and</w:t>
      </w:r>
      <w:r w:rsidR="009E6A04" w:rsidRPr="004B7C21">
        <w:rPr>
          <w:rFonts w:ascii="Arial" w:hAnsi="Arial" w:cs="Arial"/>
          <w:sz w:val="20"/>
          <w:szCs w:val="22"/>
        </w:rPr>
        <w:t xml:space="preserve"> mito</w:t>
      </w:r>
      <w:r w:rsidR="00025C8C" w:rsidRPr="004B7C21">
        <w:rPr>
          <w:rFonts w:ascii="Arial" w:hAnsi="Arial" w:cs="Arial"/>
          <w:sz w:val="20"/>
          <w:szCs w:val="22"/>
        </w:rPr>
        <w:t>-</w:t>
      </w:r>
      <w:r w:rsidR="009E6A04" w:rsidRPr="004B7C21">
        <w:rPr>
          <w:rFonts w:ascii="Arial" w:hAnsi="Arial" w:cs="Arial"/>
          <w:sz w:val="20"/>
          <w:szCs w:val="22"/>
        </w:rPr>
        <w:t xml:space="preserve">nuclear discordance </w:t>
      </w:r>
      <w:r w:rsidR="00025C8C" w:rsidRPr="004B7C21">
        <w:rPr>
          <w:rFonts w:ascii="Arial" w:hAnsi="Arial" w:cs="Arial"/>
          <w:sz w:val="20"/>
          <w:szCs w:val="22"/>
        </w:rPr>
        <w:t>(</w:t>
      </w:r>
      <w:r w:rsidR="00607001" w:rsidRPr="004B7C21">
        <w:rPr>
          <w:rFonts w:ascii="Arial" w:hAnsi="Arial" w:cs="Arial"/>
          <w:sz w:val="20"/>
          <w:szCs w:val="22"/>
        </w:rPr>
        <w:fldChar w:fldCharType="begin" w:fldLock="1"/>
      </w:r>
      <w:r w:rsidR="00F93333" w:rsidRPr="004B7C21">
        <w:rPr>
          <w:rFonts w:ascii="Arial" w:hAnsi="Arial" w:cs="Arial"/>
          <w:sz w:val="20"/>
          <w:szCs w:val="22"/>
        </w:rPr>
        <w:instrText>ADDIN CSL_CITATION { "citationItems" : [ { "id" : "ITEM-1", "itemData" : { "DOI" : "10.1643/0045-8511(2001)001[0389:UOGMTD]2.0.CO;2", "ISSN" : "0045-8511", "author" : [ { "dropping-particle" : "", "family" : "Douglas", "given" : "Michael E.", "non-dropping-particle" : "", "parse-names" : false, "suffix" : "" }, { "dropping-particle" : "", "family" : "Douglas", "given" : "Marlis R.", "non-dropping-particle" : "", "parse-names" : false, "suffix" : "" }, { "dropping-particle" : "", "family" : "Lynch", "given" : "John M.", "non-dropping-particle" : "", "parse-names" : false, "suffix" : "" }, { "dropping-particle" : "", "family" : "McElroy", "given" : "Douglas M.", "non-dropping-particle" : "", "parse-names" : false, "suffix" : "" } ], "container-title" : "Copeia", "id" : "ITEM-1", "issue" : "2", "issued" : { "date-parts" : [ [ "2001" ] ] }, "page" : "389-400", "title" : "Use of geometric morphometrics to differentiate Gila (Cyprinidae) within the Upper Colorado River Basin", "type" : "article-journal", "volume" : "2001" }, "uris" : [ "http://www.mendeley.com/documents/?uuid=81081113-94ea-479b-a2fe-c45b110c5c9b" ] }, { "id" : "ITEM-2", "itemData" : { "DOI" : "10.1111/j.0014-3820.2001.tb01319.x", "ISBN" : "0014-3820 (Print)", "ISSN" : "0014-3820", "PMID" : "11761063", "abstract" : "The extent and impact of introgressive hybridization was examined in the Gila robusta complex of cyprinid fishes using mitochondrial DNA (mtDNA) sequence variation. Lower Colorado River basin populations of G. robusta, G. elegans, and G. cypha exhibited distinct mtDNAs, with only limited introgression of G. elegans into G. cypha. The impact of hybridization was significant in upper Colorado River basin populations; most upper basin fishes sampled exhibited only G. cypha mtDNA haplotypes, with some individuals exhibiting mtDNA from G. elegans. The complete absence of G. robusta mtDNA, even in populations of morphologically pure G. robusta, indicates extensive introgression that predates human influence. Analysis of the geographic distribution of variation identified two distinctive G. elegans lineages; however, the small number of individuals and localities sampled precluded a comprehensive analysis. Analysis of haplotype and population networks for G. cypha mtDNAs from 15 localities revealed low divergence among haplotypes; however, significant frequency differences among populations within and among drainages were found, largely attributable to samples in the Little Colorado River region. This structure was not associated with G. cypha and G. robusta, as morphotypes from the same location are more similar than conspecific forms in other locations. This indicates that morphological and mtDNA variation are affected by different evolutionary forces in Colorado River Gila and illustrates how both hybridization and local adaptation can play important roles in evolution.", "author" : [ { "dropping-particle" : "", "family" : "Gerber", "given" : "Anne S.", "non-dropping-particle" : "", "parse-names" : false, "suffix" : "" }, { "dropping-particle" : "", "family" : "Tibets", "given" : "C. Alana", "non-dropping-particle" : "", "parse-names" : false, "suffix" : "" }, { "dropping-particle" : "", "family" : "Dowling", "given" : "Thomas E.", "non-dropping-particle" : "", "parse-names" : false, "suffix" : "" }, { "dropping-particle" : "", "family" : "Tibbets", "given" : "C a", "non-dropping-particle" : "", "parse-names" : false, "suffix" : "" }, { "dropping-particle" : "", "family" : "Dowling", "given" : "Thomas E.", "non-dropping-particle" : "", "parse-names" : false, "suffix" : "" } ], "container-title" : "Evolution", "id" : "ITEM-2", "issue" : "10", "issued" : { "date-parts" : [ [ "2001" ] ] }, "page" : "2028-2039", "title" : "The role of introgressive hybridization in the evolution of the Gila robusta complex (Teleostei: Cyprinidae).", "type" : "article-journal", "volume" : "55" }, "uris" : [ "http://www.mendeley.com/documents/?uuid=fee6a18e-9797-4401-bbd0-635063ab9565" ] } ], "mendeley" : { "formattedCitation" : "(Douglas &lt;i&gt;et al.&lt;/i&gt; 2001; Gerber &lt;i&gt;et al.&lt;/i&gt; 2001)", "plainTextFormattedCitation" : "(Douglas et al. 2001; Gerber et al. 2001)", "previouslyFormattedCitation" : "(Douglas &lt;i&gt;et al.&lt;/i&gt; 2001; Gerber &lt;i&gt;et al.&lt;/i&gt; 2001)" }, "properties" : { "noteIndex" : 0 }, "schema" : "https://github.com/citation-style-language/schema/raw/master/csl-citation.json" }</w:instrText>
      </w:r>
      <w:r w:rsidR="00607001" w:rsidRPr="004B7C21">
        <w:rPr>
          <w:rFonts w:ascii="Arial" w:hAnsi="Arial" w:cs="Arial"/>
          <w:sz w:val="20"/>
          <w:szCs w:val="22"/>
        </w:rPr>
        <w:fldChar w:fldCharType="separate"/>
      </w:r>
      <w:r w:rsidR="00607001" w:rsidRPr="004B7C21">
        <w:rPr>
          <w:rFonts w:ascii="Arial" w:hAnsi="Arial" w:cs="Arial"/>
          <w:noProof/>
          <w:sz w:val="20"/>
          <w:szCs w:val="22"/>
        </w:rPr>
        <w:t xml:space="preserve">Douglas </w:t>
      </w:r>
      <w:r w:rsidR="00607001" w:rsidRPr="004B7C21">
        <w:rPr>
          <w:rFonts w:ascii="Arial" w:hAnsi="Arial" w:cs="Arial"/>
          <w:i/>
          <w:noProof/>
          <w:sz w:val="20"/>
          <w:szCs w:val="22"/>
        </w:rPr>
        <w:t>et al.</w:t>
      </w:r>
      <w:r w:rsidR="00607001" w:rsidRPr="004B7C21">
        <w:rPr>
          <w:rFonts w:ascii="Arial" w:hAnsi="Arial" w:cs="Arial"/>
          <w:noProof/>
          <w:sz w:val="20"/>
          <w:szCs w:val="22"/>
        </w:rPr>
        <w:t xml:space="preserve"> 2001; Gerber </w:t>
      </w:r>
      <w:r w:rsidR="00607001" w:rsidRPr="004B7C21">
        <w:rPr>
          <w:rFonts w:ascii="Arial" w:hAnsi="Arial" w:cs="Arial"/>
          <w:i/>
          <w:noProof/>
          <w:sz w:val="20"/>
          <w:szCs w:val="22"/>
        </w:rPr>
        <w:t>et al.</w:t>
      </w:r>
      <w:r w:rsidR="00607001" w:rsidRPr="004B7C21">
        <w:rPr>
          <w:rFonts w:ascii="Arial" w:hAnsi="Arial" w:cs="Arial"/>
          <w:noProof/>
          <w:sz w:val="20"/>
          <w:szCs w:val="22"/>
        </w:rPr>
        <w:t xml:space="preserve"> 2001</w:t>
      </w:r>
      <w:r w:rsidR="00025C8C" w:rsidRPr="004B7C21">
        <w:rPr>
          <w:rFonts w:ascii="Arial" w:hAnsi="Arial" w:cs="Arial"/>
          <w:noProof/>
          <w:sz w:val="20"/>
          <w:szCs w:val="22"/>
        </w:rPr>
        <w:t xml:space="preserve"> Schönhuth </w:t>
      </w:r>
      <w:r w:rsidR="00025C8C" w:rsidRPr="004B7C21">
        <w:rPr>
          <w:rFonts w:ascii="Arial" w:hAnsi="Arial" w:cs="Arial"/>
          <w:i/>
          <w:noProof/>
          <w:sz w:val="20"/>
          <w:szCs w:val="22"/>
        </w:rPr>
        <w:t>et al.</w:t>
      </w:r>
      <w:r w:rsidR="00025C8C" w:rsidRPr="004B7C21">
        <w:rPr>
          <w:rFonts w:ascii="Arial" w:hAnsi="Arial" w:cs="Arial"/>
          <w:noProof/>
          <w:sz w:val="20"/>
          <w:szCs w:val="22"/>
        </w:rPr>
        <w:t xml:space="preserve"> 2014</w:t>
      </w:r>
      <w:r w:rsidR="00607001" w:rsidRPr="004B7C21">
        <w:rPr>
          <w:rFonts w:ascii="Arial" w:hAnsi="Arial" w:cs="Arial"/>
          <w:noProof/>
          <w:sz w:val="20"/>
          <w:szCs w:val="22"/>
        </w:rPr>
        <w:t>)</w:t>
      </w:r>
      <w:r w:rsidR="00607001" w:rsidRPr="004B7C21">
        <w:rPr>
          <w:rFonts w:ascii="Arial" w:hAnsi="Arial" w:cs="Arial"/>
          <w:sz w:val="20"/>
          <w:szCs w:val="22"/>
        </w:rPr>
        <w:fldChar w:fldCharType="end"/>
      </w:r>
      <w:r w:rsidR="002A35B2" w:rsidRPr="004B7C21">
        <w:rPr>
          <w:rFonts w:ascii="Arial" w:hAnsi="Arial" w:cs="Arial"/>
          <w:sz w:val="20"/>
          <w:szCs w:val="22"/>
        </w:rPr>
        <w:t>, underpinning the notion that introgressive h</w:t>
      </w:r>
      <w:r w:rsidR="00904423" w:rsidRPr="004B7C21">
        <w:rPr>
          <w:rFonts w:ascii="Arial" w:hAnsi="Arial" w:cs="Arial"/>
          <w:sz w:val="20"/>
          <w:szCs w:val="22"/>
        </w:rPr>
        <w:t xml:space="preserve">ybridization has played an important role in shaping the evolutionary history of these fishes </w:t>
      </w:r>
      <w:r w:rsidR="00D56303" w:rsidRPr="004B7C21">
        <w:rPr>
          <w:rFonts w:ascii="Arial" w:hAnsi="Arial" w:cs="Arial"/>
          <w:sz w:val="20"/>
          <w:szCs w:val="22"/>
        </w:rPr>
        <w:fldChar w:fldCharType="begin" w:fldLock="1"/>
      </w:r>
      <w:r w:rsidR="002246ED" w:rsidRPr="004B7C21">
        <w:rPr>
          <w:rFonts w:ascii="Arial" w:hAnsi="Arial" w:cs="Arial"/>
          <w:sz w:val="20"/>
          <w:szCs w:val="22"/>
        </w:rPr>
        <w:instrText>ADDIN CSL_CITATION { "citationItems" : [ { "id" : "ITEM-1", "itemData" : { "DOI" : "10.1073/pnas.89.7.2747", "ISBN" : "0027-8424 (Print)", "ISSN" : "0027-8424", "PMID" : "1557380", "abstract" : "Morphological and genetic characters from cyprinid fishes of the genus Gila were examined to assess a hypothesized hybrid origin of Gila seminuda from the Virgin River, Arizona-Nevada-Utah. The presumed parents, Gila robusta robusta and Gila elegans, are clearly differentiated from one another based on morphology, allozymes, and mtDNA haplotypes. G. seminuda is morphologically intermediate and polymorphic at allozyme loci diagnostic for the parental species. Restriction endonuclease analysis of mtDNA showed G. seminuda nearly identical to G. elegans. These results support an origin of the bisexual taxon G. seminuda through introgressive hybridization. The Gila population in the Moapa River, Nevada, also appears to be of hybrid origin and is considered a distinctive population of G. seminuda. Inter-specific hybridization is potentially an important mode of evolution among western North American fishes, and valid species of hybrid origin may exist in other groups as well. Consideration of this mode of evolution argues for the need to conserve entire species complexes.", "author" : [ { "dropping-particle" : "", "family" : "DeMarais", "given" : "B D", "non-dropping-particle" : "", "parse-names" : false, "suffix" : "" }, { "dropping-particle" : "", "family" : "Dowling", "given" : "T E", "non-dropping-particle" : "", "parse-names" : false, "suffix" : "" }, { "dropping-particle" : "", "family" : "Douglas", "given" : "M E", "non-dropping-particle" : "", "parse-names" : false, "suffix" : "" }, { "dropping-particle" : "", "family" : "Minckley", "given" : "W L", "non-dropping-particle" : "", "parse-names" : false, "suffix" : "" }, { "dropping-particle" : "", "family" : "Marsh", "given" : "P C", "non-dropping-particle" : "", "parse-names" : false, "suffix" : "" } ], "container-title" : "Proceedings of the National Academy of Sciences of the United States of America", "id" : "ITEM-1", "issue" : "7", "issued" : { "date-parts" : [ [ "1992" ] ] }, "page" : "2747-2751", "title" : "Origin of Gila seminuda (Teleostei: Cyprinidae) through introgressive hybridization: implications for evolution and conservation.", "type" : "article-journal", "volume" : "89" }, "uris" : [ "http://www.mendeley.com/documents/?uuid=72f277ed-5104-4667-8b09-41a2c17aee6f" ] } ], "mendeley" : { "formattedCitation" : "(DeMarais &lt;i&gt;et al.&lt;/i&gt; 1992)", "plainTextFormattedCitation" : "(DeMarais et al. 1992)", "previouslyFormattedCitation" : "(DeMarais &lt;i&gt;et al.&lt;/i&gt; 1992)" }, "properties" : { "noteIndex" : 0 }, "schema" : "https://github.com/citation-style-language/schema/raw/master/csl-citation.json" }</w:instrText>
      </w:r>
      <w:r w:rsidR="00D56303" w:rsidRPr="004B7C21">
        <w:rPr>
          <w:rFonts w:ascii="Arial" w:hAnsi="Arial" w:cs="Arial"/>
          <w:sz w:val="20"/>
          <w:szCs w:val="22"/>
        </w:rPr>
        <w:fldChar w:fldCharType="separate"/>
      </w:r>
      <w:r w:rsidR="00D56303" w:rsidRPr="004B7C21">
        <w:rPr>
          <w:rFonts w:ascii="Arial" w:hAnsi="Arial" w:cs="Arial"/>
          <w:noProof/>
          <w:sz w:val="20"/>
          <w:szCs w:val="22"/>
        </w:rPr>
        <w:t xml:space="preserve">(DeMarais </w:t>
      </w:r>
      <w:r w:rsidR="00D56303" w:rsidRPr="004B7C21">
        <w:rPr>
          <w:rFonts w:ascii="Arial" w:hAnsi="Arial" w:cs="Arial"/>
          <w:i/>
          <w:noProof/>
          <w:sz w:val="20"/>
          <w:szCs w:val="22"/>
        </w:rPr>
        <w:t>et al.</w:t>
      </w:r>
      <w:r w:rsidR="00D56303" w:rsidRPr="004B7C21">
        <w:rPr>
          <w:rFonts w:ascii="Arial" w:hAnsi="Arial" w:cs="Arial"/>
          <w:noProof/>
          <w:sz w:val="20"/>
          <w:szCs w:val="22"/>
        </w:rPr>
        <w:t xml:space="preserve"> 1992)</w:t>
      </w:r>
      <w:r w:rsidR="00D56303" w:rsidRPr="004B7C21">
        <w:rPr>
          <w:rFonts w:ascii="Arial" w:hAnsi="Arial" w:cs="Arial"/>
          <w:sz w:val="20"/>
          <w:szCs w:val="22"/>
        </w:rPr>
        <w:fldChar w:fldCharType="end"/>
      </w:r>
      <w:r w:rsidR="00D56303" w:rsidRPr="004B7C21">
        <w:rPr>
          <w:rFonts w:ascii="Arial" w:hAnsi="Arial" w:cs="Arial"/>
          <w:sz w:val="20"/>
          <w:szCs w:val="22"/>
        </w:rPr>
        <w:t xml:space="preserve">. </w:t>
      </w:r>
    </w:p>
    <w:p w14:paraId="7941796D" w14:textId="39C6C0E5" w:rsidR="00D56303" w:rsidRPr="004B7C21" w:rsidRDefault="002E2447" w:rsidP="00DC475E">
      <w:pPr>
        <w:rPr>
          <w:rFonts w:ascii="Arial" w:hAnsi="Arial" w:cs="Arial"/>
          <w:sz w:val="22"/>
          <w:szCs w:val="22"/>
        </w:rPr>
      </w:pPr>
      <w:r w:rsidRPr="004B7C21">
        <w:rPr>
          <w:rFonts w:ascii="Arial" w:hAnsi="Arial" w:cs="Arial"/>
          <w:noProof/>
          <w:sz w:val="22"/>
          <w:szCs w:val="22"/>
        </w:rPr>
        <w:drawing>
          <wp:anchor distT="0" distB="0" distL="114300" distR="114300" simplePos="0" relativeHeight="251667456" behindDoc="0" locked="0" layoutInCell="1" allowOverlap="1" wp14:anchorId="05F43C4D" wp14:editId="26F5EF9F">
            <wp:simplePos x="0" y="0"/>
            <wp:positionH relativeFrom="column">
              <wp:posOffset>2930379</wp:posOffset>
            </wp:positionH>
            <wp:positionV relativeFrom="paragraph">
              <wp:posOffset>160313</wp:posOffset>
            </wp:positionV>
            <wp:extent cx="2715455" cy="1503436"/>
            <wp:effectExtent l="0" t="0" r="2540" b="0"/>
            <wp:wrapNone/>
            <wp:docPr id="165" name="Picture 164"/>
            <wp:cNvGraphicFramePr/>
            <a:graphic xmlns:a="http://schemas.openxmlformats.org/drawingml/2006/main">
              <a:graphicData uri="http://schemas.openxmlformats.org/drawingml/2006/picture">
                <pic:pic xmlns:pic="http://schemas.openxmlformats.org/drawingml/2006/picture">
                  <pic:nvPicPr>
                    <pic:cNvPr id="165" name="Picture 164"/>
                    <pic:cNvPicPr/>
                  </pic:nvPicPr>
                  <pic:blipFill>
                    <a:blip r:embed="rId16" cstate="print">
                      <a:extLst>
                        <a:ext uri="{28A0092B-C50C-407E-A947-70E740481C1C}">
                          <a14:useLocalDpi xmlns:a14="http://schemas.microsoft.com/office/drawing/2010/main"/>
                        </a:ext>
                      </a:extLst>
                    </a:blip>
                    <a:stretch>
                      <a:fillRect/>
                    </a:stretch>
                  </pic:blipFill>
                  <pic:spPr>
                    <a:xfrm>
                      <a:off x="0" y="0"/>
                      <a:ext cx="2715455" cy="1503436"/>
                    </a:xfrm>
                    <a:prstGeom prst="rect">
                      <a:avLst/>
                    </a:prstGeom>
                  </pic:spPr>
                </pic:pic>
              </a:graphicData>
            </a:graphic>
            <wp14:sizeRelH relativeFrom="page">
              <wp14:pctWidth>0</wp14:pctWidth>
            </wp14:sizeRelH>
            <wp14:sizeRelV relativeFrom="page">
              <wp14:pctHeight>0</wp14:pctHeight>
            </wp14:sizeRelV>
          </wp:anchor>
        </w:drawing>
      </w:r>
    </w:p>
    <w:p w14:paraId="5B54B86A" w14:textId="44EFACD8" w:rsidR="00AC7AB1" w:rsidRPr="004B7C21" w:rsidRDefault="00AC7AB1" w:rsidP="002E2447">
      <w:pPr>
        <w:tabs>
          <w:tab w:val="left" w:pos="4590"/>
        </w:tabs>
        <w:rPr>
          <w:rFonts w:ascii="Arial" w:hAnsi="Arial" w:cs="Arial"/>
          <w:noProof/>
          <w:sz w:val="22"/>
          <w:szCs w:val="22"/>
        </w:rPr>
      </w:pPr>
      <w:r w:rsidRPr="004B7C21">
        <w:rPr>
          <w:rFonts w:ascii="Arial" w:hAnsi="Arial" w:cs="Arial"/>
          <w:noProof/>
          <w:sz w:val="22"/>
          <w:szCs w:val="22"/>
        </w:rPr>
        <w:t>A</w:t>
      </w:r>
      <w:r w:rsidRPr="004B7C21">
        <w:rPr>
          <w:rFonts w:ascii="Arial" w:hAnsi="Arial" w:cs="Arial"/>
          <w:noProof/>
          <w:sz w:val="22"/>
          <w:szCs w:val="22"/>
        </w:rPr>
        <w:tab/>
        <w:t>B</w:t>
      </w:r>
    </w:p>
    <w:p w14:paraId="6DE78524" w14:textId="77777777" w:rsidR="002E2447" w:rsidRPr="004B7C21" w:rsidRDefault="002E2447" w:rsidP="00AC7AB1">
      <w:pPr>
        <w:tabs>
          <w:tab w:val="left" w:pos="2610"/>
          <w:tab w:val="left" w:pos="5040"/>
          <w:tab w:val="left" w:pos="6480"/>
        </w:tabs>
        <w:rPr>
          <w:rFonts w:ascii="Arial" w:hAnsi="Arial" w:cs="Arial"/>
          <w:noProof/>
          <w:sz w:val="22"/>
          <w:szCs w:val="22"/>
        </w:rPr>
      </w:pPr>
    </w:p>
    <w:p w14:paraId="5C33AAAD" w14:textId="332FF04E" w:rsidR="00AC7AB1" w:rsidRPr="004B7C21" w:rsidRDefault="00AC7AB1" w:rsidP="00AC7AB1">
      <w:pPr>
        <w:tabs>
          <w:tab w:val="left" w:pos="2610"/>
          <w:tab w:val="left" w:pos="5040"/>
          <w:tab w:val="left" w:pos="6480"/>
        </w:tabs>
        <w:rPr>
          <w:rFonts w:ascii="Arial" w:hAnsi="Arial" w:cs="Arial"/>
          <w:noProof/>
          <w:sz w:val="22"/>
          <w:szCs w:val="22"/>
        </w:rPr>
      </w:pPr>
      <w:r w:rsidRPr="004B7C21">
        <w:rPr>
          <w:rFonts w:ascii="Arial" w:hAnsi="Arial" w:cs="Arial"/>
          <w:noProof/>
          <w:sz w:val="22"/>
          <w:szCs w:val="22"/>
        </w:rPr>
        <w:drawing>
          <wp:anchor distT="0" distB="0" distL="114300" distR="114300" simplePos="0" relativeHeight="251668480" behindDoc="0" locked="0" layoutInCell="1" allowOverlap="1" wp14:anchorId="79393A2B" wp14:editId="3978C29C">
            <wp:simplePos x="0" y="0"/>
            <wp:positionH relativeFrom="column">
              <wp:posOffset>409433</wp:posOffset>
            </wp:positionH>
            <wp:positionV relativeFrom="paragraph">
              <wp:posOffset>4445</wp:posOffset>
            </wp:positionV>
            <wp:extent cx="2333767" cy="1143000"/>
            <wp:effectExtent l="0" t="0" r="3175" b="0"/>
            <wp:wrapNone/>
            <wp:docPr id="185350" name="Picture 6" descr="Cy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 name="Picture 6" descr="Cypha"/>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2333767" cy="11430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45278577" w14:textId="77777777" w:rsidR="00AC7AB1" w:rsidRPr="004B7C21" w:rsidRDefault="00AC7AB1" w:rsidP="00AC7AB1">
      <w:pPr>
        <w:tabs>
          <w:tab w:val="left" w:pos="2610"/>
          <w:tab w:val="left" w:pos="5040"/>
          <w:tab w:val="left" w:pos="6480"/>
        </w:tabs>
        <w:rPr>
          <w:rFonts w:ascii="Arial" w:hAnsi="Arial" w:cs="Arial"/>
          <w:noProof/>
          <w:sz w:val="22"/>
          <w:szCs w:val="22"/>
        </w:rPr>
      </w:pPr>
    </w:p>
    <w:p w14:paraId="1837FF2C" w14:textId="77777777" w:rsidR="00AC7AB1" w:rsidRPr="004B7C21" w:rsidRDefault="00AC7AB1" w:rsidP="00AC7AB1">
      <w:pPr>
        <w:tabs>
          <w:tab w:val="left" w:pos="2610"/>
          <w:tab w:val="left" w:pos="5040"/>
          <w:tab w:val="left" w:pos="6480"/>
        </w:tabs>
        <w:rPr>
          <w:rFonts w:ascii="Arial" w:hAnsi="Arial" w:cs="Arial"/>
          <w:noProof/>
          <w:sz w:val="22"/>
          <w:szCs w:val="22"/>
        </w:rPr>
      </w:pPr>
    </w:p>
    <w:p w14:paraId="374505C3" w14:textId="77777777" w:rsidR="00AC7AB1" w:rsidRPr="004B7C21" w:rsidRDefault="00AC7AB1" w:rsidP="00AC7AB1">
      <w:pPr>
        <w:tabs>
          <w:tab w:val="left" w:pos="2610"/>
          <w:tab w:val="left" w:pos="5040"/>
          <w:tab w:val="left" w:pos="6480"/>
        </w:tabs>
        <w:rPr>
          <w:rFonts w:ascii="Arial" w:hAnsi="Arial" w:cs="Arial"/>
          <w:noProof/>
          <w:sz w:val="22"/>
          <w:szCs w:val="22"/>
        </w:rPr>
      </w:pPr>
    </w:p>
    <w:p w14:paraId="6DFAEE51" w14:textId="77777777" w:rsidR="00AC7AB1" w:rsidRPr="004B7C21" w:rsidRDefault="00AC7AB1" w:rsidP="00AC7AB1">
      <w:pPr>
        <w:tabs>
          <w:tab w:val="left" w:pos="2610"/>
          <w:tab w:val="left" w:pos="5040"/>
          <w:tab w:val="left" w:pos="6480"/>
        </w:tabs>
        <w:rPr>
          <w:rFonts w:ascii="Arial" w:hAnsi="Arial" w:cs="Arial"/>
          <w:noProof/>
          <w:sz w:val="22"/>
          <w:szCs w:val="22"/>
        </w:rPr>
      </w:pPr>
    </w:p>
    <w:p w14:paraId="4E958985" w14:textId="77777777" w:rsidR="00AC7AB1" w:rsidRPr="004B7C21" w:rsidRDefault="00AC7AB1" w:rsidP="00AC7AB1">
      <w:pPr>
        <w:tabs>
          <w:tab w:val="left" w:pos="2610"/>
          <w:tab w:val="left" w:pos="5040"/>
          <w:tab w:val="left" w:pos="6480"/>
        </w:tabs>
        <w:rPr>
          <w:rFonts w:ascii="Arial" w:hAnsi="Arial" w:cs="Arial"/>
          <w:noProof/>
          <w:sz w:val="22"/>
          <w:szCs w:val="22"/>
        </w:rPr>
      </w:pPr>
    </w:p>
    <w:p w14:paraId="59C982F7" w14:textId="77777777" w:rsidR="00AC7AB1" w:rsidRPr="004B7C21" w:rsidRDefault="00AC7AB1" w:rsidP="00AC7AB1">
      <w:pPr>
        <w:tabs>
          <w:tab w:val="left" w:pos="2610"/>
          <w:tab w:val="left" w:pos="5040"/>
          <w:tab w:val="left" w:pos="6480"/>
        </w:tabs>
        <w:rPr>
          <w:rFonts w:ascii="Arial" w:hAnsi="Arial" w:cs="Arial"/>
          <w:noProof/>
          <w:sz w:val="22"/>
          <w:szCs w:val="22"/>
        </w:rPr>
      </w:pPr>
    </w:p>
    <w:p w14:paraId="22B21ACB" w14:textId="77777777" w:rsidR="00AC7AB1" w:rsidRPr="004B7C21" w:rsidRDefault="00AC7AB1" w:rsidP="00AC7AB1">
      <w:pPr>
        <w:tabs>
          <w:tab w:val="left" w:pos="2610"/>
          <w:tab w:val="left" w:pos="5040"/>
          <w:tab w:val="left" w:pos="6480"/>
        </w:tabs>
        <w:rPr>
          <w:rFonts w:ascii="Arial" w:hAnsi="Arial" w:cs="Arial"/>
          <w:noProof/>
          <w:sz w:val="22"/>
          <w:szCs w:val="22"/>
        </w:rPr>
      </w:pPr>
    </w:p>
    <w:p w14:paraId="25BAA827" w14:textId="4AFE9508" w:rsidR="00AC7AB1" w:rsidRPr="004B7C21" w:rsidRDefault="00AC7AB1" w:rsidP="00AC7AB1">
      <w:pPr>
        <w:tabs>
          <w:tab w:val="left" w:pos="1080"/>
        </w:tabs>
        <w:ind w:left="1080" w:hanging="1080"/>
        <w:rPr>
          <w:rFonts w:ascii="Arial" w:hAnsi="Arial" w:cs="Arial"/>
          <w:sz w:val="16"/>
          <w:szCs w:val="16"/>
        </w:rPr>
      </w:pPr>
      <w:r w:rsidRPr="004B7C21">
        <w:rPr>
          <w:rFonts w:ascii="Arial" w:hAnsi="Arial" w:cs="Arial"/>
          <w:b/>
          <w:sz w:val="16"/>
          <w:szCs w:val="16"/>
        </w:rPr>
        <w:t xml:space="preserve">Figure </w:t>
      </w:r>
      <w:r w:rsidR="002E2447" w:rsidRPr="004B7C21">
        <w:rPr>
          <w:rFonts w:ascii="Arial" w:hAnsi="Arial" w:cs="Arial"/>
          <w:b/>
          <w:sz w:val="16"/>
          <w:szCs w:val="16"/>
        </w:rPr>
        <w:t>4</w:t>
      </w:r>
      <w:r w:rsidRPr="004B7C21">
        <w:rPr>
          <w:rFonts w:ascii="Arial" w:hAnsi="Arial" w:cs="Arial"/>
          <w:sz w:val="16"/>
          <w:szCs w:val="16"/>
        </w:rPr>
        <w:t>.</w:t>
      </w:r>
      <w:r w:rsidRPr="004B7C21">
        <w:rPr>
          <w:rFonts w:ascii="Arial" w:hAnsi="Arial" w:cs="Arial"/>
          <w:sz w:val="16"/>
          <w:szCs w:val="16"/>
        </w:rPr>
        <w:tab/>
        <w:t xml:space="preserve">The genus </w:t>
      </w:r>
      <w:r w:rsidRPr="004B7C21">
        <w:rPr>
          <w:rFonts w:ascii="Arial" w:hAnsi="Arial" w:cs="Arial"/>
          <w:i/>
          <w:sz w:val="16"/>
          <w:szCs w:val="16"/>
        </w:rPr>
        <w:t>Gila</w:t>
      </w:r>
      <w:r w:rsidRPr="004B7C21">
        <w:rPr>
          <w:rFonts w:ascii="Arial" w:hAnsi="Arial" w:cs="Arial"/>
          <w:sz w:val="16"/>
          <w:szCs w:val="16"/>
        </w:rPr>
        <w:t>, a group of large minnows with extreme morphologies (A) such as the Humpback Chub (</w:t>
      </w:r>
      <w:r w:rsidRPr="004B7C21">
        <w:rPr>
          <w:rFonts w:ascii="Arial" w:hAnsi="Arial" w:cs="Arial"/>
          <w:i/>
          <w:sz w:val="16"/>
          <w:szCs w:val="16"/>
        </w:rPr>
        <w:t>G. cypha</w:t>
      </w:r>
      <w:r w:rsidRPr="004B7C21">
        <w:rPr>
          <w:rFonts w:ascii="Arial" w:hAnsi="Arial" w:cs="Arial"/>
          <w:sz w:val="16"/>
          <w:szCs w:val="16"/>
        </w:rPr>
        <w:t xml:space="preserve">), thought to be adaptations to turbulent currents of desert rivers. Species have been difficult to parse (B), partially due to hybridization, but this uncertainty hampers conservation. After Chafin </w:t>
      </w:r>
      <w:r w:rsidRPr="004B7C21">
        <w:rPr>
          <w:rFonts w:ascii="Arial" w:hAnsi="Arial" w:cs="Arial"/>
          <w:i/>
          <w:sz w:val="16"/>
          <w:szCs w:val="16"/>
        </w:rPr>
        <w:t>et al.</w:t>
      </w:r>
      <w:r w:rsidRPr="004B7C21">
        <w:rPr>
          <w:rFonts w:ascii="Arial" w:hAnsi="Arial" w:cs="Arial"/>
          <w:sz w:val="16"/>
          <w:szCs w:val="16"/>
        </w:rPr>
        <w:t>, unpublished.</w:t>
      </w:r>
    </w:p>
    <w:p w14:paraId="484BFAFD" w14:textId="77777777" w:rsidR="00AC7AB1" w:rsidRPr="004B7C21" w:rsidRDefault="00AC7AB1" w:rsidP="00DC475E">
      <w:pPr>
        <w:rPr>
          <w:rFonts w:ascii="Arial" w:hAnsi="Arial" w:cs="Arial"/>
          <w:sz w:val="22"/>
          <w:szCs w:val="22"/>
        </w:rPr>
      </w:pPr>
    </w:p>
    <w:p w14:paraId="29CC208C" w14:textId="77777777" w:rsidR="002E2447" w:rsidRPr="00D91B81" w:rsidRDefault="002E2447" w:rsidP="002E2447">
      <w:pPr>
        <w:rPr>
          <w:rFonts w:ascii="Arial" w:hAnsi="Arial" w:cs="Arial"/>
          <w:sz w:val="20"/>
          <w:szCs w:val="20"/>
        </w:rPr>
      </w:pPr>
      <w:r w:rsidRPr="00D91B81">
        <w:rPr>
          <w:rFonts w:ascii="Arial" w:hAnsi="Arial" w:cs="Arial"/>
          <w:sz w:val="20"/>
          <w:szCs w:val="20"/>
        </w:rPr>
        <w:t>Despite observed reticulation, two overlapping species (</w:t>
      </w:r>
      <w:r w:rsidRPr="00D91B81">
        <w:rPr>
          <w:rFonts w:ascii="Arial" w:hAnsi="Arial" w:cs="Arial"/>
          <w:i/>
          <w:sz w:val="20"/>
          <w:szCs w:val="20"/>
        </w:rPr>
        <w:t>G. robusta</w:t>
      </w:r>
      <w:r w:rsidRPr="00D91B81">
        <w:rPr>
          <w:rFonts w:ascii="Arial" w:hAnsi="Arial" w:cs="Arial"/>
          <w:sz w:val="20"/>
          <w:szCs w:val="20"/>
        </w:rPr>
        <w:t xml:space="preserve"> and </w:t>
      </w:r>
      <w:r w:rsidRPr="00D91B81">
        <w:rPr>
          <w:rFonts w:ascii="Arial" w:hAnsi="Arial" w:cs="Arial"/>
          <w:i/>
          <w:sz w:val="20"/>
          <w:szCs w:val="20"/>
        </w:rPr>
        <w:t>G. cypha</w:t>
      </w:r>
      <w:r w:rsidRPr="00D91B81">
        <w:rPr>
          <w:rFonts w:ascii="Arial" w:hAnsi="Arial" w:cs="Arial"/>
          <w:sz w:val="20"/>
          <w:szCs w:val="20"/>
        </w:rPr>
        <w:t xml:space="preserve">) appear to maintain discrete morphological identities </w:t>
      </w:r>
      <w:r w:rsidRPr="00D91B81">
        <w:rPr>
          <w:rFonts w:ascii="Arial" w:hAnsi="Arial" w:cs="Arial"/>
          <w:sz w:val="20"/>
          <w:szCs w:val="20"/>
        </w:rPr>
        <w:fldChar w:fldCharType="begin" w:fldLock="1"/>
      </w:r>
      <w:r w:rsidRPr="00D91B81">
        <w:rPr>
          <w:rFonts w:ascii="Arial" w:hAnsi="Arial" w:cs="Arial"/>
          <w:sz w:val="20"/>
          <w:szCs w:val="20"/>
        </w:rPr>
        <w:instrText>ADDIN CSL_CITATION { "citationItems" : [ { "id" : "ITEM-1", "itemData" : { "author" : [ { "dropping-particle" : "", "family" : "Douglas", "given" : "Michael E.", "non-dropping-particle" : "", "parse-names" : false, "suffix" : "" }, { "dropping-particle" : "", "family" : "Minckley", "given" : "W. L.", "non-dropping-particle" : "", "parse-names" : false, "suffix" : "" }, { "dropping-particle" : "", "family" : "Tyus", "given" : "Harold M.", "non-dropping-particle" : "", "parse-names" : false, "suffix" : "" } ], "container-title" : "Copeia", "id" : "ITEM-1", "issue" : "3", "issued" : { "date-parts" : [ [ "1989" ] ] }, "page" : "653-662", "title" : "Qualitative characters, identification of Colorado River chubs (CyprinidaeL Genus Gila) and the \"art of seeing well\"", "type" : "article-journal", "volume" : "1989" }, "uris" : [ "http://www.mendeley.com/documents/?uuid=618cd959-378a-4982-bd32-3950ce180afc" ] } ], "mendeley" : { "formattedCitation" : "(Douglas &lt;i&gt;et al.&lt;/i&gt; 1989)", "plainTextFormattedCitation" : "(Douglas et al. 1989)", "previouslyFormattedCitation" : "(Douglas &lt;i&gt;et al.&lt;/i&gt; 1989)" }, "properties" : { "noteIndex" : 0 }, "schema" : "https://github.com/citation-style-language/schema/raw/master/csl-citation.json" }</w:instrText>
      </w:r>
      <w:r w:rsidRPr="00D91B81">
        <w:rPr>
          <w:rFonts w:ascii="Arial" w:hAnsi="Arial" w:cs="Arial"/>
          <w:sz w:val="20"/>
          <w:szCs w:val="20"/>
        </w:rPr>
        <w:fldChar w:fldCharType="separate"/>
      </w:r>
      <w:r w:rsidRPr="00D91B81">
        <w:rPr>
          <w:rFonts w:ascii="Arial" w:hAnsi="Arial" w:cs="Arial"/>
          <w:noProof/>
          <w:sz w:val="20"/>
          <w:szCs w:val="20"/>
        </w:rPr>
        <w:t xml:space="preserve">(Douglas </w:t>
      </w:r>
      <w:r w:rsidRPr="00D91B81">
        <w:rPr>
          <w:rFonts w:ascii="Arial" w:hAnsi="Arial" w:cs="Arial"/>
          <w:i/>
          <w:noProof/>
          <w:sz w:val="20"/>
          <w:szCs w:val="20"/>
        </w:rPr>
        <w:t>et al.</w:t>
      </w:r>
      <w:r w:rsidRPr="00D91B81">
        <w:rPr>
          <w:rFonts w:ascii="Arial" w:hAnsi="Arial" w:cs="Arial"/>
          <w:noProof/>
          <w:sz w:val="20"/>
          <w:szCs w:val="20"/>
        </w:rPr>
        <w:t xml:space="preserve"> 1989)</w:t>
      </w:r>
      <w:r w:rsidRPr="00D91B81">
        <w:rPr>
          <w:rFonts w:ascii="Arial" w:hAnsi="Arial" w:cs="Arial"/>
          <w:sz w:val="20"/>
          <w:szCs w:val="20"/>
        </w:rPr>
        <w:fldChar w:fldCharType="end"/>
      </w:r>
      <w:r w:rsidRPr="00D91B81">
        <w:rPr>
          <w:rFonts w:ascii="Arial" w:hAnsi="Arial" w:cs="Arial"/>
          <w:sz w:val="20"/>
          <w:szCs w:val="20"/>
        </w:rPr>
        <w:t xml:space="preserve">, even in cases of sympatry </w:t>
      </w:r>
      <w:r w:rsidRPr="00D91B81">
        <w:rPr>
          <w:rFonts w:ascii="Arial" w:hAnsi="Arial" w:cs="Arial"/>
          <w:sz w:val="20"/>
          <w:szCs w:val="20"/>
        </w:rPr>
        <w:fldChar w:fldCharType="begin" w:fldLock="1"/>
      </w:r>
      <w:r w:rsidRPr="00D91B81">
        <w:rPr>
          <w:rFonts w:ascii="Arial" w:hAnsi="Arial" w:cs="Arial"/>
          <w:sz w:val="20"/>
          <w:szCs w:val="20"/>
        </w:rPr>
        <w:instrText>ADDIN CSL_CITATION { "citationItems" : [ { "id" : "ITEM-1", "itemData" : { "author" : [ { "dropping-particle" : "", "family" : "McElroy", "given" : "Douglas M", "non-dropping-particle" : "", "parse-names" : false, "suffix" : "" }, { "dropping-particle" : "", "family" : "Douglas", "given" : "Michael E", "non-dropping-particle" : "", "parse-names" : false, "suffix" : "" } ], "container-title" : "Copeia", "id" : "ITEM-1", "issue" : "3", "issued" : { "date-parts" : [ [ "1995" ] ] }, "page" : "636-649", "title" : "Patterns of Morphological Variation among Endangered Populations of Gila robusta and Gila cypha (Teleostei : Cyprinidae ) in the Upper Colorado River Basin", "type" : "article-journal", "volume" : "1995" }, "uris" : [ "http://www.mendeley.com/documents/?uuid=4ba0df44-6c5a-4368-b878-19d52a6d40ad" ] } ], "mendeley" : { "formattedCitation" : "(McElroy &amp; Douglas 1995)", "plainTextFormattedCitation" : "(McElroy &amp; Douglas 1995)", "previouslyFormattedCitation" : "(McElroy &amp; Douglas 1995)" }, "properties" : { "noteIndex" : 0 }, "schema" : "https://github.com/citation-style-language/schema/raw/master/csl-citation.json" }</w:instrText>
      </w:r>
      <w:r w:rsidRPr="00D91B81">
        <w:rPr>
          <w:rFonts w:ascii="Arial" w:hAnsi="Arial" w:cs="Arial"/>
          <w:sz w:val="20"/>
          <w:szCs w:val="20"/>
        </w:rPr>
        <w:fldChar w:fldCharType="separate"/>
      </w:r>
      <w:r w:rsidRPr="00D91B81">
        <w:rPr>
          <w:rFonts w:ascii="Arial" w:hAnsi="Arial" w:cs="Arial"/>
          <w:noProof/>
          <w:sz w:val="20"/>
          <w:szCs w:val="20"/>
        </w:rPr>
        <w:t>(McElroy &amp; Douglas 1995)</w:t>
      </w:r>
      <w:r w:rsidRPr="00D91B81">
        <w:rPr>
          <w:rFonts w:ascii="Arial" w:hAnsi="Arial" w:cs="Arial"/>
          <w:sz w:val="20"/>
          <w:szCs w:val="20"/>
        </w:rPr>
        <w:fldChar w:fldCharType="end"/>
      </w:r>
      <w:r w:rsidRPr="00D91B81">
        <w:rPr>
          <w:rFonts w:ascii="Arial" w:hAnsi="Arial" w:cs="Arial"/>
          <w:sz w:val="20"/>
          <w:szCs w:val="20"/>
        </w:rPr>
        <w:t xml:space="preserve">. Molecular studies failed to distinguish distinct entities </w:t>
      </w:r>
      <w:r w:rsidRPr="00D91B81">
        <w:rPr>
          <w:rFonts w:ascii="Arial" w:hAnsi="Arial" w:cs="Arial"/>
          <w:sz w:val="20"/>
          <w:szCs w:val="20"/>
        </w:rPr>
        <w:fldChar w:fldCharType="begin" w:fldLock="1"/>
      </w:r>
      <w:r w:rsidRPr="00D91B81">
        <w:rPr>
          <w:rFonts w:ascii="Arial" w:hAnsi="Arial" w:cs="Arial"/>
          <w:sz w:val="20"/>
          <w:szCs w:val="20"/>
        </w:rPr>
        <w:instrText>ADDIN CSL_CITATION { "citationItems" : [ { "id" : "ITEM-1", "itemData" : { "abstract" : "Humpback Chub, Gila cypha, and Roundtail Chub, G. robusta, are found in the Upper Colorado River drainage (Green and Colorado rivers and their tributaries, in the states of CO, NM, UT, WY). The former species is also found in Marble and Grand canyons (AZ) of the lower basin Colorado River. Natural populations of a third species, Bonytail, G. elegans have been mostly extirpated from the wild. All three species have been affected by anthropogenic modifications of the Colorado River ecosystem, with two (G. cypha and G. elegans) listed as federally endangered, and the third considered for listing, as well as state-designated \u2018of concern\u2019 throughout its range. We evaluated molecular genetic diversity across four mitochondrial (mt) DNA regions (total 1,869 base pairs) for 336 specimens representing four upper basin populations of G. cypha, seven upper basin populations of G. robusta, and nine lower basin Marble/ Grand canyon \u201caggregates\u201d of G. cypha. In addition, using larger sample sizes, we also surveyed these same populations and species at 16 microsatellite (msat) DNA loci for a total of 643 specimens. Neither G. cypha nor G. robusta could be discriminated using mtDNA, although this marker was successful in separating both from G. elegans at 4.7\u20144.8% sequence divergence (\u00b1 0.0\u20140.1%). The recent coalescence of lineages in G. cypha / G. robusta is unusual, especially given (a) fossil history, (b) the broad geographic sampling conducted in this study, and (c) the number (and evolutionary rate) of the mtDNA regions examined. The most parsimonious explanation for these data is that both species were reduced to very small populations by an end-of-Pleistocene warming event and were subsequently forced together into refugial (and shrinking) riverine habitat, thus becoming syntopic with one another. They then hybridized, possibly backcrossing (progeny to parental forms) over an extended temporal span. Eventually, pluvial conditions returned, the aquatic environment subsequently expanded, and both species returned to familiar and exclusive niches within the river where they reproduced with like kind. Nevertheless, the large-scale population reduction would have re-set their mtDNA evolutionary clocks, and hybridization event(s) would have provided both species with the same mtDNA haplotype(s). These data are also congruent with shallow mtDNA diversity uncovered in a basinwide study of Flannelmouth Sucker (Catostomus latipinnis), giving credence to the fact that the \u2026", "author" : [ { "dropping-particle" : "", "family" : "Douglas", "given" : "Marlis R", "non-dropping-particle" : "", "parse-names" : false, "suffix" : "" }, { "dropping-particle" : "", "family" : "Douglas", "given" : "Michael E", "non-dropping-particle" : "", "parse-names" : false, "suffix" : "" } ], "container-title" : "Report to Grand Canyon Monitoring and Reserach Center, U.S. Geological Survey", "id" : "ITEM-1", "issue" : "May", "issued" : { "date-parts" : [ [ "2007" ] ] }, "page" : "99", "title" : "Genetic structure of humpback chub Gila cypha and roundtail chub G. robusta in the Colorado River ecosystem", "type" : "article-journal" }, "uris" : [ "http://www.mendeley.com/documents/?uuid=5a628e0d-5a00-458b-aeac-b328ef70e1ce" ] } ], "mendeley" : { "formattedCitation" : "(Douglas &amp; Douglas 2007)", "plainTextFormattedCitation" : "(Douglas &amp; Douglas 2007)", "previouslyFormattedCitation" : "(Douglas &amp; Douglas 2007)" }, "properties" : { "noteIndex" : 0 }, "schema" : "https://github.com/citation-style-language/schema/raw/master/csl-citation.json" }</w:instrText>
      </w:r>
      <w:r w:rsidRPr="00D91B81">
        <w:rPr>
          <w:rFonts w:ascii="Arial" w:hAnsi="Arial" w:cs="Arial"/>
          <w:sz w:val="20"/>
          <w:szCs w:val="20"/>
        </w:rPr>
        <w:fldChar w:fldCharType="separate"/>
      </w:r>
      <w:r w:rsidRPr="00D91B81">
        <w:rPr>
          <w:rFonts w:ascii="Arial" w:hAnsi="Arial" w:cs="Arial"/>
          <w:noProof/>
          <w:sz w:val="20"/>
          <w:szCs w:val="20"/>
        </w:rPr>
        <w:t>(Douglas &amp; Douglas 2007)</w:t>
      </w:r>
      <w:r w:rsidRPr="00D91B81">
        <w:rPr>
          <w:rFonts w:ascii="Arial" w:hAnsi="Arial" w:cs="Arial"/>
          <w:sz w:val="20"/>
          <w:szCs w:val="20"/>
        </w:rPr>
        <w:fldChar w:fldCharType="end"/>
      </w:r>
      <w:r w:rsidRPr="00D91B81">
        <w:rPr>
          <w:rFonts w:ascii="Arial" w:hAnsi="Arial" w:cs="Arial"/>
          <w:sz w:val="20"/>
          <w:szCs w:val="20"/>
        </w:rPr>
        <w:t>, highlighting the discrepancy with observed morphological and ecological variation. Similarly, our preliminary examinations using ddRAD data show varying levels of introgression throughout the range of overlap between species, suggesting a ‘mosaic’ hybrid zone (Figure 4b).</w:t>
      </w:r>
    </w:p>
    <w:p w14:paraId="3FE663EA" w14:textId="77777777" w:rsidR="004B7C21" w:rsidRPr="00D91B81" w:rsidRDefault="004B7C21" w:rsidP="002E2447">
      <w:pPr>
        <w:rPr>
          <w:rFonts w:ascii="Arial" w:hAnsi="Arial" w:cs="Arial"/>
          <w:sz w:val="20"/>
          <w:szCs w:val="20"/>
        </w:rPr>
      </w:pPr>
    </w:p>
    <w:p w14:paraId="5647CE16" w14:textId="0493DD0E" w:rsidR="002E2447" w:rsidRDefault="002E2447" w:rsidP="002E2447">
      <w:pPr>
        <w:rPr>
          <w:rFonts w:ascii="Arial" w:hAnsi="Arial" w:cs="Arial"/>
          <w:b/>
          <w:sz w:val="20"/>
          <w:szCs w:val="20"/>
        </w:rPr>
      </w:pPr>
      <w:r w:rsidRPr="00D91B81">
        <w:rPr>
          <w:rFonts w:ascii="Arial" w:hAnsi="Arial" w:cs="Arial"/>
          <w:sz w:val="20"/>
          <w:szCs w:val="20"/>
        </w:rPr>
        <w:lastRenderedPageBreak/>
        <w:t>To retain morphological divergence despite genetic homogenization (by gene flow), some regions of the genome must be preserved by selection – inducing heterogeneity in local effective gene flow throughout the genome. To test this hypothesis and identify loci under selection presumably responsible for maintenance of species boundaries</w:t>
      </w:r>
      <w:r w:rsidRPr="00D91B81">
        <w:rPr>
          <w:rFonts w:ascii="Arial" w:hAnsi="Arial" w:cs="Arial"/>
          <w:b/>
          <w:sz w:val="20"/>
          <w:szCs w:val="20"/>
        </w:rPr>
        <w:t xml:space="preserve"> </w:t>
      </w:r>
      <w:r w:rsidRPr="00D91B81">
        <w:rPr>
          <w:rFonts w:ascii="Arial" w:hAnsi="Arial" w:cs="Arial"/>
          <w:sz w:val="20"/>
          <w:szCs w:val="20"/>
        </w:rPr>
        <w:t>despite widespread introgression at neutral loci, we will</w:t>
      </w:r>
      <w:r w:rsidRPr="00D91B81">
        <w:rPr>
          <w:rFonts w:ascii="Arial" w:hAnsi="Arial" w:cs="Arial"/>
          <w:b/>
          <w:sz w:val="20"/>
          <w:szCs w:val="20"/>
        </w:rPr>
        <w:t xml:space="preserve"> combine traditional methods of assessing population structure with modeling of this ‘genomic cline’. Understanding the mechanisms that modulate diversification will aid in preserving biodiversity, as species ranges’ shift in response to climate change.</w:t>
      </w:r>
      <w:r w:rsidR="004B7C21" w:rsidRPr="00D91B81">
        <w:rPr>
          <w:rFonts w:ascii="Arial" w:hAnsi="Arial" w:cs="Arial"/>
          <w:b/>
          <w:sz w:val="20"/>
          <w:szCs w:val="20"/>
        </w:rPr>
        <w:t xml:space="preserve"> </w:t>
      </w:r>
    </w:p>
    <w:p w14:paraId="2F1AE48F" w14:textId="77777777" w:rsidR="00771A04" w:rsidRPr="00D91B81" w:rsidRDefault="00771A04" w:rsidP="002E2447">
      <w:pPr>
        <w:rPr>
          <w:rFonts w:ascii="Arial" w:hAnsi="Arial" w:cs="Arial"/>
          <w:sz w:val="20"/>
          <w:szCs w:val="20"/>
        </w:rPr>
      </w:pPr>
    </w:p>
    <w:p w14:paraId="75804E46" w14:textId="77777777" w:rsidR="002E2447" w:rsidRPr="004B7C21" w:rsidRDefault="002E2447" w:rsidP="00DC475E">
      <w:pPr>
        <w:rPr>
          <w:rFonts w:ascii="Arial" w:hAnsi="Arial" w:cs="Arial"/>
          <w:sz w:val="22"/>
          <w:szCs w:val="22"/>
        </w:rPr>
      </w:pPr>
    </w:p>
    <w:p w14:paraId="0B4E4698" w14:textId="7F999841" w:rsidR="007E4498" w:rsidRPr="004F68AC" w:rsidRDefault="00D91B81" w:rsidP="007E4498">
      <w:pPr>
        <w:rPr>
          <w:rFonts w:ascii="Arial" w:hAnsi="Arial" w:cs="Arial"/>
          <w:i/>
          <w:sz w:val="20"/>
          <w:szCs w:val="22"/>
        </w:rPr>
      </w:pPr>
      <w:r w:rsidRPr="004F68AC">
        <w:rPr>
          <w:rFonts w:ascii="Arial" w:hAnsi="Arial" w:cs="Arial"/>
          <w:i/>
          <w:sz w:val="20"/>
          <w:szCs w:val="22"/>
        </w:rPr>
        <w:t>2.3: Modelling gene flow in White-tailed Deer to predict Chronic Wasting Disease risk and spread</w:t>
      </w:r>
      <w:r w:rsidR="00A16CA3" w:rsidRPr="004F68AC">
        <w:rPr>
          <w:rFonts w:ascii="Arial" w:hAnsi="Arial" w:cs="Arial"/>
          <w:i/>
          <w:sz w:val="20"/>
          <w:szCs w:val="22"/>
        </w:rPr>
        <w:t xml:space="preserve"> </w:t>
      </w:r>
    </w:p>
    <w:p w14:paraId="4D240112" w14:textId="77777777" w:rsidR="00A16CA3" w:rsidRDefault="00A16CA3" w:rsidP="007E4498">
      <w:pPr>
        <w:rPr>
          <w:rFonts w:ascii="Arial" w:hAnsi="Arial" w:cs="Arial"/>
          <w:sz w:val="22"/>
          <w:szCs w:val="22"/>
        </w:rPr>
      </w:pPr>
    </w:p>
    <w:p w14:paraId="6393DF46" w14:textId="4BDD1784" w:rsidR="004F68AC" w:rsidRDefault="004F68AC" w:rsidP="004F68AC">
      <w:pPr>
        <w:rPr>
          <w:rFonts w:ascii="Arial" w:hAnsi="Arial" w:cs="Arial"/>
          <w:noProof/>
          <w:sz w:val="20"/>
          <w:szCs w:val="20"/>
        </w:rPr>
      </w:pPr>
      <w:r w:rsidRPr="004F68AC">
        <w:rPr>
          <w:rFonts w:ascii="Arial" w:hAnsi="Arial" w:cs="Arial"/>
          <w:noProof/>
          <w:sz w:val="20"/>
          <w:szCs w:val="20"/>
        </w:rPr>
        <w:t>Chronic Wasting Disease (CWD) is a highly infectious prion disease that affects cervid species such as elk and deer.  CWD results in neurological and physical deterioration and eventual mortality.  The disease is spread directly via host transmission and indirectly through the environment.  CWD was detected in a northern Arkansas elk in 2015 and has since been found in seven counties among both elk (N=7) and white-tailed deer (N=216)</w:t>
      </w:r>
      <w:r>
        <w:rPr>
          <w:rFonts w:ascii="Arial" w:hAnsi="Arial" w:cs="Arial"/>
          <w:noProof/>
          <w:sz w:val="20"/>
          <w:szCs w:val="20"/>
        </w:rPr>
        <w:t xml:space="preserve">, and </w:t>
      </w:r>
      <w:r w:rsidRPr="004F68AC">
        <w:rPr>
          <w:rFonts w:ascii="Arial" w:hAnsi="Arial" w:cs="Arial"/>
          <w:b/>
          <w:noProof/>
          <w:sz w:val="20"/>
          <w:szCs w:val="20"/>
        </w:rPr>
        <w:t xml:space="preserve">has massive economic implications for both the state of Arkansas and recreational industries associated with hunting and harvest of deer. </w:t>
      </w:r>
      <w:r>
        <w:rPr>
          <w:rFonts w:ascii="Arial" w:hAnsi="Arial" w:cs="Arial"/>
          <w:noProof/>
          <w:sz w:val="20"/>
          <w:szCs w:val="20"/>
        </w:rPr>
        <w:t>For example, the state of Wisconsin absorbed an estimated cost of $14.7 million per year in 2002-2003 associated with their CWD control program, with losses in hunter spending associated with CWD estimated at</w:t>
      </w:r>
      <w:r w:rsidR="00CA0205">
        <w:rPr>
          <w:rFonts w:ascii="Arial" w:hAnsi="Arial" w:cs="Arial"/>
          <w:noProof/>
          <w:sz w:val="20"/>
          <w:szCs w:val="20"/>
        </w:rPr>
        <w:t xml:space="preserve"> </w:t>
      </w:r>
      <w:r w:rsidR="00CA0205" w:rsidRPr="006218E0">
        <w:rPr>
          <w:rFonts w:ascii="Arial" w:hAnsi="Arial" w:cs="Arial"/>
          <w:b/>
          <w:noProof/>
          <w:sz w:val="20"/>
          <w:szCs w:val="20"/>
        </w:rPr>
        <w:t>$45-$72 million</w:t>
      </w:r>
      <w:r w:rsidR="00CA0205">
        <w:rPr>
          <w:rFonts w:ascii="Arial" w:hAnsi="Arial" w:cs="Arial"/>
          <w:noProof/>
          <w:sz w:val="20"/>
          <w:szCs w:val="20"/>
        </w:rPr>
        <w:t xml:space="preserve"> </w:t>
      </w:r>
      <w:r w:rsidR="00CA0205" w:rsidRPr="006218E0">
        <w:rPr>
          <w:rFonts w:ascii="Arial" w:hAnsi="Arial" w:cs="Arial"/>
          <w:b/>
          <w:noProof/>
          <w:sz w:val="20"/>
          <w:szCs w:val="20"/>
        </w:rPr>
        <w:t xml:space="preserve">in 2003 </w:t>
      </w:r>
      <w:r w:rsidR="006218E0" w:rsidRPr="006218E0">
        <w:rPr>
          <w:rFonts w:ascii="Arial" w:hAnsi="Arial" w:cs="Arial"/>
          <w:b/>
          <w:noProof/>
          <w:sz w:val="20"/>
          <w:szCs w:val="20"/>
        </w:rPr>
        <w:t xml:space="preserve">alone </w:t>
      </w:r>
      <w:r w:rsidR="00CA0205">
        <w:rPr>
          <w:rFonts w:ascii="Arial" w:hAnsi="Arial" w:cs="Arial"/>
          <w:noProof/>
          <w:sz w:val="20"/>
          <w:szCs w:val="20"/>
        </w:rPr>
        <w:t xml:space="preserve">(Bishop, 2004). </w:t>
      </w:r>
      <w:r w:rsidR="00624BE5">
        <w:rPr>
          <w:rFonts w:ascii="Arial" w:hAnsi="Arial" w:cs="Arial"/>
          <w:noProof/>
          <w:sz w:val="20"/>
          <w:szCs w:val="20"/>
        </w:rPr>
        <w:t>Arkansas has already established an 11-county CWD Management Zone</w:t>
      </w:r>
      <w:r w:rsidR="004B79EC">
        <w:rPr>
          <w:rFonts w:ascii="Arial" w:hAnsi="Arial" w:cs="Arial"/>
          <w:noProof/>
          <w:sz w:val="20"/>
          <w:szCs w:val="20"/>
        </w:rPr>
        <w:t xml:space="preserve">, enforcing regulatory actions aimed at reducing spread (Figure 5). </w:t>
      </w:r>
    </w:p>
    <w:p w14:paraId="1260AAC5" w14:textId="77777777" w:rsidR="004F68AC" w:rsidRDefault="004F68AC" w:rsidP="004F68AC">
      <w:pPr>
        <w:rPr>
          <w:rFonts w:ascii="Arial" w:hAnsi="Arial" w:cs="Arial"/>
          <w:noProof/>
          <w:sz w:val="20"/>
          <w:szCs w:val="20"/>
        </w:rPr>
      </w:pPr>
    </w:p>
    <w:p w14:paraId="520DC96B" w14:textId="6E0462CB" w:rsidR="00153C28" w:rsidRPr="004F68AC" w:rsidRDefault="00153C28" w:rsidP="004F68AC">
      <w:pPr>
        <w:rPr>
          <w:rFonts w:ascii="Arial" w:hAnsi="Arial" w:cs="Arial"/>
          <w:noProof/>
          <w:sz w:val="20"/>
          <w:szCs w:val="20"/>
        </w:rPr>
      </w:pPr>
      <w:r>
        <w:rPr>
          <w:rFonts w:ascii="Arial" w:hAnsi="Arial" w:cs="Arial"/>
          <w:noProof/>
          <w:sz w:val="20"/>
          <w:szCs w:val="20"/>
        </w:rPr>
        <w:t>A</w:t>
      </w:r>
      <w:r>
        <w:rPr>
          <w:rFonts w:ascii="Arial" w:hAnsi="Arial" w:cs="Arial"/>
          <w:noProof/>
          <w:sz w:val="20"/>
          <w:szCs w:val="20"/>
        </w:rPr>
        <w:tab/>
      </w:r>
      <w:r>
        <w:rPr>
          <w:rFonts w:ascii="Arial" w:hAnsi="Arial" w:cs="Arial"/>
          <w:noProof/>
          <w:sz w:val="20"/>
          <w:szCs w:val="20"/>
        </w:rPr>
        <w:tab/>
      </w:r>
      <w:r w:rsidR="00FB3E48">
        <w:rPr>
          <w:rFonts w:ascii="Arial" w:hAnsi="Arial" w:cs="Arial"/>
          <w:noProof/>
          <w:sz w:val="20"/>
          <w:szCs w:val="20"/>
        </w:rPr>
        <w:tab/>
      </w:r>
      <w:r w:rsidR="00FB3E48">
        <w:rPr>
          <w:rFonts w:ascii="Arial" w:hAnsi="Arial" w:cs="Arial"/>
          <w:noProof/>
          <w:sz w:val="20"/>
          <w:szCs w:val="20"/>
        </w:rPr>
        <w:tab/>
      </w:r>
      <w:r>
        <w:rPr>
          <w:rFonts w:ascii="Arial" w:hAnsi="Arial" w:cs="Arial"/>
          <w:noProof/>
          <w:sz w:val="20"/>
          <w:szCs w:val="20"/>
        </w:rPr>
        <w:t>B</w:t>
      </w:r>
    </w:p>
    <w:p w14:paraId="0F444BAE" w14:textId="56929FEA" w:rsidR="004F68AC" w:rsidRDefault="004B79EC" w:rsidP="007E4498">
      <w:pPr>
        <w:rPr>
          <w:rFonts w:ascii="Arial" w:hAnsi="Arial" w:cs="Arial"/>
          <w:noProof/>
          <w:sz w:val="20"/>
          <w:szCs w:val="20"/>
        </w:rPr>
      </w:pPr>
      <w:r w:rsidRPr="00DF215D">
        <w:rPr>
          <w:noProof/>
        </w:rPr>
        <w:drawing>
          <wp:inline distT="0" distB="0" distL="0" distR="0" wp14:anchorId="5B6CD0A5" wp14:editId="6106243E">
            <wp:extent cx="1765935" cy="1593682"/>
            <wp:effectExtent l="0" t="0" r="12065" b="6985"/>
            <wp:docPr id="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5"/>
                    <pic:cNvPicPr>
                      <a:picLocks noGrp="1" noChangeAspect="1"/>
                    </pic:cNvPicPr>
                  </pic:nvPicPr>
                  <pic:blipFill rotWithShape="1">
                    <a:blip r:embed="rId18" cstate="print">
                      <a:extLst>
                        <a:ext uri="{28A0092B-C50C-407E-A947-70E740481C1C}">
                          <a14:useLocalDpi xmlns:a14="http://schemas.microsoft.com/office/drawing/2010/main"/>
                        </a:ext>
                      </a:extLst>
                    </a:blip>
                    <a:srcRect/>
                    <a:stretch/>
                  </pic:blipFill>
                  <pic:spPr>
                    <a:xfrm>
                      <a:off x="0" y="0"/>
                      <a:ext cx="1787920" cy="1613523"/>
                    </a:xfrm>
                    <a:prstGeom prst="rect">
                      <a:avLst/>
                    </a:prstGeom>
                  </pic:spPr>
                </pic:pic>
              </a:graphicData>
            </a:graphic>
          </wp:inline>
        </w:drawing>
      </w:r>
      <w:r w:rsidR="00153C28" w:rsidRPr="00153C28">
        <w:rPr>
          <w:rFonts w:ascii="Arial" w:hAnsi="Arial" w:cs="Arial"/>
          <w:noProof/>
          <w:sz w:val="20"/>
          <w:szCs w:val="20"/>
        </w:rPr>
        <w:drawing>
          <wp:inline distT="0" distB="0" distL="0" distR="0" wp14:anchorId="595A7E68" wp14:editId="149058A4">
            <wp:extent cx="3785593" cy="15227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99870" cy="1528473"/>
                    </a:xfrm>
                    <a:prstGeom prst="rect">
                      <a:avLst/>
                    </a:prstGeom>
                  </pic:spPr>
                </pic:pic>
              </a:graphicData>
            </a:graphic>
          </wp:inline>
        </w:drawing>
      </w:r>
    </w:p>
    <w:p w14:paraId="1BCA3848" w14:textId="77777777" w:rsidR="00153C28" w:rsidRPr="004B7C21" w:rsidRDefault="00153C28" w:rsidP="00153C28">
      <w:pPr>
        <w:tabs>
          <w:tab w:val="left" w:pos="2610"/>
          <w:tab w:val="left" w:pos="5040"/>
          <w:tab w:val="left" w:pos="6480"/>
        </w:tabs>
        <w:rPr>
          <w:rFonts w:ascii="Arial" w:hAnsi="Arial" w:cs="Arial"/>
          <w:noProof/>
          <w:sz w:val="22"/>
          <w:szCs w:val="22"/>
        </w:rPr>
      </w:pPr>
    </w:p>
    <w:p w14:paraId="37DDE478" w14:textId="427A5F7B" w:rsidR="00153C28" w:rsidRPr="004B7C21" w:rsidRDefault="00153C28" w:rsidP="00153C28">
      <w:pPr>
        <w:tabs>
          <w:tab w:val="left" w:pos="1080"/>
        </w:tabs>
        <w:ind w:left="1080" w:hanging="1080"/>
        <w:rPr>
          <w:rFonts w:ascii="Arial" w:hAnsi="Arial" w:cs="Arial"/>
          <w:sz w:val="16"/>
          <w:szCs w:val="16"/>
        </w:rPr>
      </w:pPr>
      <w:r w:rsidRPr="004B7C21">
        <w:rPr>
          <w:rFonts w:ascii="Arial" w:hAnsi="Arial" w:cs="Arial"/>
          <w:b/>
          <w:sz w:val="16"/>
          <w:szCs w:val="16"/>
        </w:rPr>
        <w:t xml:space="preserve">Figure </w:t>
      </w:r>
      <w:r w:rsidR="00E82AE1">
        <w:rPr>
          <w:rFonts w:ascii="Arial" w:hAnsi="Arial" w:cs="Arial"/>
          <w:b/>
          <w:sz w:val="16"/>
          <w:szCs w:val="16"/>
        </w:rPr>
        <w:t>5</w:t>
      </w:r>
      <w:r w:rsidRPr="004B7C21">
        <w:rPr>
          <w:rFonts w:ascii="Arial" w:hAnsi="Arial" w:cs="Arial"/>
          <w:sz w:val="16"/>
          <w:szCs w:val="16"/>
        </w:rPr>
        <w:t>.</w:t>
      </w:r>
      <w:r w:rsidRPr="004B7C21">
        <w:rPr>
          <w:rFonts w:ascii="Arial" w:hAnsi="Arial" w:cs="Arial"/>
          <w:sz w:val="16"/>
          <w:szCs w:val="16"/>
        </w:rPr>
        <w:tab/>
      </w:r>
      <w:r>
        <w:rPr>
          <w:rFonts w:ascii="Arial" w:hAnsi="Arial" w:cs="Arial"/>
          <w:sz w:val="16"/>
          <w:szCs w:val="16"/>
        </w:rPr>
        <w:t xml:space="preserve">Chronic wasting disease in Arkansas (A) including the current extend of the management zone in green, with positive testing individuals shown in red. From McDill et al (unpublished). (B) shows a CWD-affected individual on the right, and healthy deer on the left. Courtesy of Wisconsin DNR. </w:t>
      </w:r>
    </w:p>
    <w:p w14:paraId="2B7DFFC7" w14:textId="77777777" w:rsidR="00153C28" w:rsidRPr="004F68AC" w:rsidRDefault="00153C28" w:rsidP="007E4498">
      <w:pPr>
        <w:rPr>
          <w:rFonts w:ascii="Arial" w:hAnsi="Arial" w:cs="Arial"/>
          <w:noProof/>
          <w:sz w:val="20"/>
          <w:szCs w:val="20"/>
        </w:rPr>
      </w:pPr>
    </w:p>
    <w:p w14:paraId="0AEF4FF7" w14:textId="77777777" w:rsidR="00E46426" w:rsidRDefault="00E46426" w:rsidP="00153C28">
      <w:pPr>
        <w:rPr>
          <w:rFonts w:ascii="Arial" w:hAnsi="Arial" w:cs="Arial"/>
          <w:sz w:val="20"/>
          <w:szCs w:val="22"/>
        </w:rPr>
      </w:pPr>
    </w:p>
    <w:p w14:paraId="0E6CB4D5" w14:textId="77777777" w:rsidR="00E82AE1" w:rsidRPr="004F68AC" w:rsidRDefault="00E82AE1" w:rsidP="00E82AE1">
      <w:pPr>
        <w:rPr>
          <w:rFonts w:ascii="Arial" w:hAnsi="Arial" w:cs="Arial"/>
          <w:noProof/>
          <w:sz w:val="20"/>
          <w:szCs w:val="20"/>
        </w:rPr>
      </w:pPr>
      <w:r w:rsidRPr="004F68AC">
        <w:rPr>
          <w:rFonts w:ascii="Arial" w:hAnsi="Arial" w:cs="Arial"/>
          <w:b/>
          <w:noProof/>
          <w:sz w:val="20"/>
          <w:szCs w:val="20"/>
        </w:rPr>
        <w:t>The Arkansas Game and Fish Commission has teamed up with the Douglas Lab at the University of Arkansas to determine the fine-scale population structure of Arkansas’ deer herd to monitor the movement of CWD across the state.</w:t>
      </w:r>
      <w:r>
        <w:rPr>
          <w:rFonts w:ascii="Arial" w:hAnsi="Arial" w:cs="Arial"/>
          <w:noProof/>
          <w:sz w:val="20"/>
          <w:szCs w:val="20"/>
        </w:rPr>
        <w:t xml:space="preserve"> </w:t>
      </w:r>
      <w:r w:rsidRPr="004F68AC">
        <w:rPr>
          <w:rFonts w:ascii="Arial" w:hAnsi="Arial" w:cs="Arial"/>
          <w:noProof/>
          <w:sz w:val="20"/>
          <w:szCs w:val="20"/>
        </w:rPr>
        <w:t>The identification of genetic variation at the nucleotide level infers population structure that can then be used to identify dispersal patterns that may either facilitate or inhibit gene flow</w:t>
      </w:r>
      <w:r>
        <w:rPr>
          <w:rFonts w:ascii="Arial" w:hAnsi="Arial" w:cs="Arial"/>
          <w:noProof/>
          <w:sz w:val="20"/>
          <w:szCs w:val="20"/>
        </w:rPr>
        <w:t>- thereby informating most probable routes of spread and helping to direct surveillance efforts (</w:t>
      </w:r>
      <w:commentRangeStart w:id="0"/>
      <w:r>
        <w:rPr>
          <w:rFonts w:ascii="Arial" w:hAnsi="Arial" w:cs="Arial"/>
          <w:noProof/>
          <w:sz w:val="20"/>
          <w:szCs w:val="20"/>
        </w:rPr>
        <w:t xml:space="preserve">Blanchong et </w:t>
      </w:r>
      <w:commentRangeEnd w:id="0"/>
      <w:r>
        <w:rPr>
          <w:rStyle w:val="CommentReference"/>
          <w:rFonts w:ascii="Calibri" w:eastAsia="Droid Sans Fallback" w:hAnsi="Calibri" w:cs="Calibri"/>
          <w:color w:val="00000A"/>
        </w:rPr>
        <w:commentReference w:id="0"/>
      </w:r>
      <w:r>
        <w:rPr>
          <w:rFonts w:ascii="Arial" w:hAnsi="Arial" w:cs="Arial"/>
          <w:noProof/>
          <w:sz w:val="20"/>
          <w:szCs w:val="20"/>
        </w:rPr>
        <w:t>al 2008)</w:t>
      </w:r>
      <w:r w:rsidRPr="004F68AC">
        <w:rPr>
          <w:rFonts w:ascii="Arial" w:hAnsi="Arial" w:cs="Arial"/>
          <w:noProof/>
          <w:sz w:val="20"/>
          <w:szCs w:val="20"/>
        </w:rPr>
        <w:t xml:space="preserve">.  The utilization of next-generation sequencing methods and a high-performance computing bioinformatics pipeline </w:t>
      </w:r>
      <w:r>
        <w:rPr>
          <w:rFonts w:ascii="Arial" w:hAnsi="Arial" w:cs="Arial"/>
          <w:noProof/>
          <w:sz w:val="20"/>
          <w:szCs w:val="20"/>
        </w:rPr>
        <w:t xml:space="preserve">are required for the analysis. </w:t>
      </w:r>
      <w:r w:rsidRPr="004F68AC">
        <w:rPr>
          <w:rFonts w:ascii="Arial" w:hAnsi="Arial" w:cs="Arial"/>
          <w:noProof/>
          <w:sz w:val="20"/>
          <w:szCs w:val="20"/>
        </w:rPr>
        <w:t>Ultimately, an understanding of possible genetic barriers or corridors can inform management decisions concerning the patterns of disease spread across the landscape</w:t>
      </w:r>
      <w:r>
        <w:rPr>
          <w:rFonts w:ascii="Arial" w:hAnsi="Arial" w:cs="Arial"/>
          <w:noProof/>
          <w:sz w:val="20"/>
          <w:szCs w:val="20"/>
        </w:rPr>
        <w:t xml:space="preserve">, and will contribute to the growing and ongoing CWD management by the State of Arkansas. </w:t>
      </w:r>
      <w:r w:rsidRPr="004F68AC">
        <w:rPr>
          <w:rFonts w:ascii="Arial" w:hAnsi="Arial" w:cs="Arial"/>
          <w:noProof/>
          <w:sz w:val="20"/>
          <w:szCs w:val="20"/>
        </w:rPr>
        <w:t xml:space="preserve"> </w:t>
      </w:r>
      <w:r>
        <w:rPr>
          <w:rFonts w:ascii="Arial" w:hAnsi="Arial" w:cs="Arial"/>
          <w:noProof/>
          <w:sz w:val="20"/>
          <w:szCs w:val="20"/>
        </w:rPr>
        <w:t xml:space="preserve"> </w:t>
      </w:r>
      <w:r w:rsidRPr="004F68AC">
        <w:rPr>
          <w:rFonts w:ascii="Arial" w:hAnsi="Arial" w:cs="Arial"/>
          <w:noProof/>
          <w:sz w:val="20"/>
          <w:szCs w:val="20"/>
        </w:rPr>
        <w:t xml:space="preserve">  </w:t>
      </w:r>
    </w:p>
    <w:p w14:paraId="64FE64C5" w14:textId="77777777" w:rsidR="00E82AE1" w:rsidRDefault="00E82AE1" w:rsidP="00153C28">
      <w:pPr>
        <w:rPr>
          <w:rFonts w:ascii="Arial" w:hAnsi="Arial" w:cs="Arial"/>
          <w:sz w:val="20"/>
          <w:szCs w:val="22"/>
        </w:rPr>
      </w:pPr>
    </w:p>
    <w:p w14:paraId="6E4B50DE" w14:textId="34573245" w:rsidR="00CF1D92" w:rsidRDefault="00CF1D92" w:rsidP="00153C28">
      <w:pPr>
        <w:rPr>
          <w:rFonts w:ascii="Arial" w:hAnsi="Arial" w:cs="Arial"/>
          <w:sz w:val="20"/>
          <w:szCs w:val="22"/>
        </w:rPr>
      </w:pPr>
      <w:r>
        <w:rPr>
          <w:rFonts w:ascii="Arial" w:hAnsi="Arial" w:cs="Arial"/>
          <w:i/>
          <w:sz w:val="20"/>
          <w:szCs w:val="22"/>
        </w:rPr>
        <w:t>2.</w:t>
      </w:r>
      <w:r w:rsidR="003F7BAC">
        <w:rPr>
          <w:rFonts w:ascii="Arial" w:hAnsi="Arial" w:cs="Arial"/>
          <w:i/>
          <w:sz w:val="20"/>
          <w:szCs w:val="22"/>
        </w:rPr>
        <w:t>4</w:t>
      </w:r>
      <w:r>
        <w:rPr>
          <w:rFonts w:ascii="Arial" w:hAnsi="Arial" w:cs="Arial"/>
          <w:i/>
          <w:sz w:val="20"/>
          <w:szCs w:val="22"/>
        </w:rPr>
        <w:t xml:space="preserve">: Inferring genetic relatedness to bookmark spawning-site fidelity of Mahseer in Himalayan Bhutan </w:t>
      </w:r>
    </w:p>
    <w:p w14:paraId="3B8B296C" w14:textId="77777777" w:rsidR="00CF1D92" w:rsidRDefault="00CF1D92" w:rsidP="00153C28">
      <w:pPr>
        <w:rPr>
          <w:rFonts w:ascii="Arial" w:hAnsi="Arial" w:cs="Arial"/>
          <w:sz w:val="20"/>
          <w:szCs w:val="22"/>
        </w:rPr>
      </w:pPr>
    </w:p>
    <w:p w14:paraId="2DE96B46" w14:textId="6BADCB25" w:rsidR="006218E0" w:rsidRDefault="006218E0" w:rsidP="00153C28">
      <w:pPr>
        <w:rPr>
          <w:rFonts w:ascii="Arial" w:hAnsi="Arial" w:cs="Arial"/>
          <w:sz w:val="20"/>
          <w:szCs w:val="22"/>
        </w:rPr>
      </w:pPr>
      <w:r w:rsidRPr="006218E0">
        <w:rPr>
          <w:rFonts w:ascii="Arial" w:hAnsi="Arial" w:cs="Arial"/>
          <w:sz w:val="20"/>
          <w:szCs w:val="22"/>
        </w:rPr>
        <w:t xml:space="preserve">The Kingdom of Bhutan is a small country in the Himalayas of central Asia with a landscape defined by steep elevation gradients, making it particularly vulnerable to effects of climate change. Bhutan has dedicated &gt;60% of its land to conservation, but its native fishes are enigmatic, and their distributions and </w:t>
      </w:r>
      <w:r w:rsidRPr="006218E0">
        <w:rPr>
          <w:rFonts w:ascii="Arial" w:hAnsi="Arial" w:cs="Arial"/>
          <w:sz w:val="20"/>
          <w:szCs w:val="22"/>
        </w:rPr>
        <w:lastRenderedPageBreak/>
        <w:t xml:space="preserve">conservation status virtually unknown. </w:t>
      </w:r>
      <w:r>
        <w:rPr>
          <w:rFonts w:ascii="Arial" w:hAnsi="Arial" w:cs="Arial"/>
          <w:sz w:val="20"/>
          <w:szCs w:val="22"/>
        </w:rPr>
        <w:t xml:space="preserve">However, conservation interests conflict with the </w:t>
      </w:r>
      <w:r w:rsidRPr="006218E0">
        <w:rPr>
          <w:rFonts w:ascii="Arial" w:hAnsi="Arial" w:cs="Arial"/>
          <w:b/>
          <w:sz w:val="20"/>
          <w:szCs w:val="22"/>
        </w:rPr>
        <w:t>economic potential of hydropower dams</w:t>
      </w:r>
      <w:r>
        <w:rPr>
          <w:rFonts w:ascii="Arial" w:hAnsi="Arial" w:cs="Arial"/>
          <w:sz w:val="20"/>
          <w:szCs w:val="22"/>
        </w:rPr>
        <w:t>- as these are a boon to the economy but threaten fishes such as the Golden Mahseer</w:t>
      </w:r>
      <w:r w:rsidR="00E82AE1">
        <w:rPr>
          <w:rFonts w:ascii="Arial" w:hAnsi="Arial" w:cs="Arial"/>
          <w:sz w:val="20"/>
          <w:szCs w:val="22"/>
        </w:rPr>
        <w:t xml:space="preserve"> (Figure 6)</w:t>
      </w:r>
      <w:r>
        <w:rPr>
          <w:rFonts w:ascii="Arial" w:hAnsi="Arial" w:cs="Arial"/>
          <w:sz w:val="20"/>
          <w:szCs w:val="22"/>
        </w:rPr>
        <w:t xml:space="preserve">, both a conservation icon and also having strong cultural significance for Himalayan Buddhism. </w:t>
      </w:r>
    </w:p>
    <w:p w14:paraId="1D94D431" w14:textId="77777777" w:rsidR="006218E0" w:rsidRDefault="006218E0" w:rsidP="00153C28">
      <w:pPr>
        <w:rPr>
          <w:rFonts w:ascii="Arial" w:hAnsi="Arial" w:cs="Arial"/>
          <w:sz w:val="20"/>
          <w:szCs w:val="22"/>
        </w:rPr>
      </w:pPr>
    </w:p>
    <w:p w14:paraId="2E8A3413" w14:textId="0B27C61A" w:rsidR="00E82AE1" w:rsidRDefault="006218E0" w:rsidP="00153C28">
      <w:pPr>
        <w:rPr>
          <w:rFonts w:ascii="Arial" w:hAnsi="Arial" w:cs="Arial"/>
          <w:sz w:val="20"/>
          <w:szCs w:val="22"/>
        </w:rPr>
      </w:pPr>
      <w:r>
        <w:rPr>
          <w:rFonts w:ascii="Arial" w:hAnsi="Arial" w:cs="Arial"/>
          <w:sz w:val="20"/>
          <w:szCs w:val="22"/>
        </w:rPr>
        <w:t>Recent collaborative work with</w:t>
      </w:r>
      <w:r w:rsidRPr="006218E0">
        <w:rPr>
          <w:rFonts w:ascii="Arial" w:hAnsi="Arial" w:cs="Arial"/>
          <w:sz w:val="20"/>
          <w:szCs w:val="22"/>
        </w:rPr>
        <w:t xml:space="preserve"> the Royal Government of Bhutan, its Ministry of Agriculture and Forests, World Wildlife Fund-Bhutan, and the Fisheries Conservation Foundation, have radio-tagged adult Golden Mahseer (</w:t>
      </w:r>
      <w:r w:rsidRPr="006218E0">
        <w:rPr>
          <w:rFonts w:ascii="Arial" w:hAnsi="Arial" w:cs="Arial"/>
          <w:i/>
          <w:iCs/>
          <w:sz w:val="20"/>
          <w:szCs w:val="22"/>
        </w:rPr>
        <w:t>Tor putatoria</w:t>
      </w:r>
      <w:r w:rsidRPr="006218E0">
        <w:rPr>
          <w:rFonts w:ascii="Arial" w:hAnsi="Arial" w:cs="Arial"/>
          <w:sz w:val="20"/>
          <w:szCs w:val="22"/>
        </w:rPr>
        <w:t xml:space="preserve">) to study movements in these large-river fishes. Initial data suggest extensive, post-monsoonal migrations with spawning occurring in smaller tributaries. Our genetic analysis complements the tracking data and examines fine-scale population structure in Golden Mahseer in Bhutan. </w:t>
      </w:r>
      <w:r>
        <w:rPr>
          <w:rFonts w:ascii="Arial" w:hAnsi="Arial" w:cs="Arial"/>
          <w:sz w:val="20"/>
          <w:szCs w:val="22"/>
        </w:rPr>
        <w:t xml:space="preserve">Here, we attempt to assess relatedness among adult individuals in the larger low-elevation reaches with juvelines caught in </w:t>
      </w:r>
      <w:r w:rsidR="00E82AE1">
        <w:rPr>
          <w:rFonts w:ascii="Arial" w:hAnsi="Arial" w:cs="Arial"/>
          <w:sz w:val="20"/>
          <w:szCs w:val="22"/>
        </w:rPr>
        <w:t>smaller high-elevation stream</w:t>
      </w:r>
      <w:r>
        <w:rPr>
          <w:rFonts w:ascii="Arial" w:hAnsi="Arial" w:cs="Arial"/>
          <w:sz w:val="20"/>
          <w:szCs w:val="22"/>
        </w:rPr>
        <w:t xml:space="preserve"> in order to discover if fishes migrate into specific t</w:t>
      </w:r>
      <w:r w:rsidR="00E82AE1">
        <w:rPr>
          <w:rFonts w:ascii="Arial" w:hAnsi="Arial" w:cs="Arial"/>
          <w:sz w:val="20"/>
          <w:szCs w:val="22"/>
        </w:rPr>
        <w:t xml:space="preserve">ributaries for spawning- </w:t>
      </w:r>
      <w:r w:rsidR="00E82AE1" w:rsidRPr="00E82AE1">
        <w:rPr>
          <w:rFonts w:ascii="Arial" w:hAnsi="Arial" w:cs="Arial"/>
          <w:sz w:val="20"/>
          <w:szCs w:val="22"/>
        </w:rPr>
        <w:t>much like Pacific Salmon of the Northwest Unites States</w:t>
      </w:r>
      <w:r w:rsidR="00E82AE1">
        <w:rPr>
          <w:rFonts w:ascii="Arial" w:hAnsi="Arial" w:cs="Arial"/>
          <w:sz w:val="20"/>
          <w:szCs w:val="22"/>
        </w:rPr>
        <w:t>. These</w:t>
      </w:r>
      <w:r w:rsidRPr="006218E0">
        <w:rPr>
          <w:rFonts w:ascii="Arial" w:hAnsi="Arial" w:cs="Arial"/>
          <w:sz w:val="20"/>
          <w:szCs w:val="22"/>
        </w:rPr>
        <w:t xml:space="preserve"> results provide an important baseline to </w:t>
      </w:r>
      <w:r w:rsidRPr="00E82AE1">
        <w:rPr>
          <w:rFonts w:ascii="Arial" w:hAnsi="Arial" w:cs="Arial"/>
          <w:b/>
          <w:sz w:val="20"/>
          <w:szCs w:val="22"/>
        </w:rPr>
        <w:t>sustainably develop hydropower for the economic benefit of the Bhutanese people</w:t>
      </w:r>
      <w:r w:rsidRPr="006218E0">
        <w:rPr>
          <w:rFonts w:ascii="Arial" w:hAnsi="Arial" w:cs="Arial"/>
          <w:sz w:val="20"/>
          <w:szCs w:val="22"/>
        </w:rPr>
        <w:t xml:space="preserve">, while at the same time assuring that relevant data are available to make sound management decisions to </w:t>
      </w:r>
      <w:r w:rsidRPr="00E82AE1">
        <w:rPr>
          <w:rFonts w:ascii="Arial" w:hAnsi="Arial" w:cs="Arial"/>
          <w:b/>
          <w:sz w:val="20"/>
          <w:szCs w:val="22"/>
        </w:rPr>
        <w:t>assure long-term conservation of Bhutan’s native fishes</w:t>
      </w:r>
      <w:r w:rsidRPr="006218E0">
        <w:rPr>
          <w:rFonts w:ascii="Arial" w:hAnsi="Arial" w:cs="Arial"/>
          <w:sz w:val="20"/>
          <w:szCs w:val="22"/>
        </w:rPr>
        <w:t>.</w:t>
      </w:r>
      <w:r w:rsidR="00E82AE1">
        <w:rPr>
          <w:rFonts w:ascii="Arial" w:hAnsi="Arial" w:cs="Arial"/>
          <w:sz w:val="20"/>
          <w:szCs w:val="22"/>
        </w:rPr>
        <w:t xml:space="preserve"> </w:t>
      </w:r>
    </w:p>
    <w:p w14:paraId="1446DA9E" w14:textId="77777777" w:rsidR="00F03662" w:rsidRDefault="00F03662" w:rsidP="00153C28">
      <w:pPr>
        <w:rPr>
          <w:rFonts w:ascii="Arial" w:hAnsi="Arial" w:cs="Arial"/>
          <w:sz w:val="20"/>
          <w:szCs w:val="22"/>
        </w:rPr>
      </w:pPr>
    </w:p>
    <w:p w14:paraId="076AF77A" w14:textId="2102F8EF" w:rsidR="0074655D" w:rsidRDefault="0074655D" w:rsidP="00153C28">
      <w:pPr>
        <w:rPr>
          <w:rFonts w:ascii="Arial" w:hAnsi="Arial" w:cs="Arial"/>
          <w:sz w:val="20"/>
          <w:szCs w:val="22"/>
        </w:rPr>
      </w:pPr>
      <w:r>
        <w:rPr>
          <w:rFonts w:ascii="Arial" w:hAnsi="Arial" w:cs="Arial"/>
          <w:noProof/>
          <w:sz w:val="20"/>
          <w:szCs w:val="20"/>
        </w:rPr>
        <w:t>A</w:t>
      </w:r>
      <w:r>
        <w:rPr>
          <w:rFonts w:ascii="Arial" w:hAnsi="Arial" w:cs="Arial"/>
          <w:noProof/>
          <w:sz w:val="20"/>
          <w:szCs w:val="20"/>
        </w:rPr>
        <w:tab/>
      </w:r>
      <w:r>
        <w:rPr>
          <w:rFonts w:ascii="Arial" w:hAnsi="Arial" w:cs="Arial"/>
          <w:noProof/>
          <w:sz w:val="20"/>
          <w:szCs w:val="20"/>
        </w:rPr>
        <w:tab/>
      </w:r>
      <w:r>
        <w:rPr>
          <w:rFonts w:ascii="Arial" w:hAnsi="Arial" w:cs="Arial"/>
          <w:noProof/>
          <w:sz w:val="20"/>
          <w:szCs w:val="20"/>
        </w:rPr>
        <w:tab/>
      </w:r>
      <w:r>
        <w:rPr>
          <w:rFonts w:ascii="Arial" w:hAnsi="Arial" w:cs="Arial"/>
          <w:noProof/>
          <w:sz w:val="20"/>
          <w:szCs w:val="20"/>
        </w:rPr>
        <w:tab/>
      </w:r>
      <w:r>
        <w:rPr>
          <w:rFonts w:ascii="Arial" w:hAnsi="Arial" w:cs="Arial"/>
          <w:noProof/>
          <w:sz w:val="20"/>
          <w:szCs w:val="20"/>
        </w:rPr>
        <w:tab/>
      </w:r>
      <w:r>
        <w:rPr>
          <w:rFonts w:ascii="Arial" w:hAnsi="Arial" w:cs="Arial"/>
          <w:noProof/>
          <w:sz w:val="20"/>
          <w:szCs w:val="20"/>
        </w:rPr>
        <w:tab/>
        <w:t>B</w:t>
      </w:r>
    </w:p>
    <w:p w14:paraId="7B730D73" w14:textId="2A73095B" w:rsidR="00E82AE1" w:rsidRDefault="0074655D" w:rsidP="00153C28">
      <w:pPr>
        <w:rPr>
          <w:rFonts w:ascii="Arial" w:hAnsi="Arial" w:cs="Arial"/>
          <w:sz w:val="20"/>
          <w:szCs w:val="22"/>
        </w:rPr>
      </w:pPr>
      <w:r w:rsidRPr="0074655D">
        <w:rPr>
          <w:rFonts w:ascii="Arial" w:hAnsi="Arial" w:cs="Arial"/>
          <w:noProof/>
          <w:sz w:val="20"/>
          <w:szCs w:val="22"/>
        </w:rPr>
        <w:drawing>
          <wp:inline distT="0" distB="0" distL="0" distR="0" wp14:anchorId="06700C86" wp14:editId="3423DCF7">
            <wp:extent cx="2623025" cy="1573917"/>
            <wp:effectExtent l="0" t="0" r="0" b="1270"/>
            <wp:docPr id="6" name="Picture 1" descr="IMG_3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3306.JPG"/>
                    <pic:cNvPicPr>
                      <a:picLocks noChangeAspect="1"/>
                    </pic:cNvPicPr>
                  </pic:nvPicPr>
                  <pic:blipFill rotWithShape="1">
                    <a:blip r:embed="rId22" cstate="print">
                      <a:extLst>
                        <a:ext uri="{28A0092B-C50C-407E-A947-70E740481C1C}">
                          <a14:useLocalDpi xmlns:a14="http://schemas.microsoft.com/office/drawing/2010/main"/>
                        </a:ext>
                      </a:extLst>
                    </a:blip>
                    <a:srcRect/>
                    <a:stretch/>
                  </pic:blipFill>
                  <pic:spPr>
                    <a:xfrm>
                      <a:off x="0" y="0"/>
                      <a:ext cx="2623025" cy="1573917"/>
                    </a:xfrm>
                    <a:prstGeom prst="rect">
                      <a:avLst/>
                    </a:prstGeom>
                  </pic:spPr>
                </pic:pic>
              </a:graphicData>
            </a:graphic>
          </wp:inline>
        </w:drawing>
      </w:r>
      <w:r w:rsidRPr="0074655D">
        <w:rPr>
          <w:noProof/>
        </w:rPr>
        <w:t xml:space="preserve"> </w:t>
      </w:r>
      <w:r w:rsidRPr="0074655D">
        <w:rPr>
          <w:rFonts w:ascii="Arial" w:hAnsi="Arial" w:cs="Arial"/>
          <w:noProof/>
          <w:sz w:val="20"/>
          <w:szCs w:val="22"/>
        </w:rPr>
        <w:drawing>
          <wp:inline distT="0" distB="0" distL="0" distR="0" wp14:anchorId="3A61FA32" wp14:editId="7E9CFC7E">
            <wp:extent cx="2907745" cy="1568257"/>
            <wp:effectExtent l="0" t="0" r="0" b="6985"/>
            <wp:docPr id="7" name="Picture 1" descr="IMG_1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1251.jpg"/>
                    <pic:cNvPicPr>
                      <a:picLocks noChangeAspect="1"/>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2964994" cy="1599134"/>
                    </a:xfrm>
                    <a:prstGeom prst="rect">
                      <a:avLst/>
                    </a:prstGeom>
                    <a:ln>
                      <a:noFill/>
                    </a:ln>
                    <a:extLst>
                      <a:ext uri="{53640926-AAD7-44D8-BBD7-CCE9431645EC}">
                        <a14:shadowObscured xmlns:a14="http://schemas.microsoft.com/office/drawing/2010/main"/>
                      </a:ext>
                    </a:extLst>
                  </pic:spPr>
                </pic:pic>
              </a:graphicData>
            </a:graphic>
          </wp:inline>
        </w:drawing>
      </w:r>
    </w:p>
    <w:p w14:paraId="07D7F07D" w14:textId="77777777" w:rsidR="00E82AE1" w:rsidRDefault="00E82AE1" w:rsidP="00153C28">
      <w:pPr>
        <w:rPr>
          <w:rFonts w:ascii="Arial" w:hAnsi="Arial" w:cs="Arial"/>
          <w:sz w:val="20"/>
          <w:szCs w:val="22"/>
        </w:rPr>
      </w:pPr>
    </w:p>
    <w:p w14:paraId="365201F0" w14:textId="54D53B5F" w:rsidR="0074655D" w:rsidRPr="004B7C21" w:rsidRDefault="0074655D" w:rsidP="0074655D">
      <w:pPr>
        <w:tabs>
          <w:tab w:val="left" w:pos="1080"/>
        </w:tabs>
        <w:ind w:left="1080" w:hanging="1080"/>
        <w:rPr>
          <w:rFonts w:ascii="Arial" w:hAnsi="Arial" w:cs="Arial"/>
          <w:sz w:val="16"/>
          <w:szCs w:val="16"/>
        </w:rPr>
      </w:pPr>
      <w:r w:rsidRPr="004B7C21">
        <w:rPr>
          <w:rFonts w:ascii="Arial" w:hAnsi="Arial" w:cs="Arial"/>
          <w:b/>
          <w:sz w:val="16"/>
          <w:szCs w:val="16"/>
        </w:rPr>
        <w:t xml:space="preserve">Figure </w:t>
      </w:r>
      <w:r>
        <w:rPr>
          <w:rFonts w:ascii="Arial" w:hAnsi="Arial" w:cs="Arial"/>
          <w:b/>
          <w:sz w:val="16"/>
          <w:szCs w:val="16"/>
        </w:rPr>
        <w:t>6</w:t>
      </w:r>
      <w:r w:rsidRPr="004B7C21">
        <w:rPr>
          <w:rFonts w:ascii="Arial" w:hAnsi="Arial" w:cs="Arial"/>
          <w:sz w:val="16"/>
          <w:szCs w:val="16"/>
        </w:rPr>
        <w:t>.</w:t>
      </w:r>
      <w:r w:rsidRPr="004B7C21">
        <w:rPr>
          <w:rFonts w:ascii="Arial" w:hAnsi="Arial" w:cs="Arial"/>
          <w:sz w:val="16"/>
          <w:szCs w:val="16"/>
        </w:rPr>
        <w:tab/>
      </w:r>
      <w:r>
        <w:rPr>
          <w:rFonts w:ascii="Arial" w:hAnsi="Arial" w:cs="Arial"/>
          <w:sz w:val="16"/>
          <w:szCs w:val="16"/>
        </w:rPr>
        <w:t>Adult Golden Mahseer (A) are caught using angling methods before non-invasive tissue samples are collected (fin clips); while juveniles in high-elevation headwaters are collected using seine nets and non-lethal electroshocking- here showing PI Marlis Douglas and Bhutanese collaborators (B)</w:t>
      </w:r>
    </w:p>
    <w:p w14:paraId="02319AB2" w14:textId="77777777" w:rsidR="00E82AE1" w:rsidRDefault="00E82AE1" w:rsidP="00153C28">
      <w:pPr>
        <w:rPr>
          <w:rFonts w:ascii="Arial" w:hAnsi="Arial" w:cs="Arial"/>
          <w:sz w:val="20"/>
          <w:szCs w:val="22"/>
        </w:rPr>
      </w:pPr>
    </w:p>
    <w:p w14:paraId="44084361" w14:textId="77777777" w:rsidR="00E82AE1" w:rsidRDefault="00E82AE1" w:rsidP="00153C28">
      <w:pPr>
        <w:rPr>
          <w:rFonts w:ascii="Arial" w:hAnsi="Arial" w:cs="Arial"/>
          <w:sz w:val="20"/>
          <w:szCs w:val="22"/>
        </w:rPr>
      </w:pPr>
    </w:p>
    <w:p w14:paraId="09493C19" w14:textId="66EEE844" w:rsidR="00CF1D92" w:rsidRDefault="00CF1D92" w:rsidP="00153C28">
      <w:pPr>
        <w:rPr>
          <w:rFonts w:ascii="Arial" w:hAnsi="Arial" w:cs="Arial"/>
          <w:sz w:val="20"/>
          <w:szCs w:val="22"/>
        </w:rPr>
      </w:pPr>
      <w:r>
        <w:rPr>
          <w:rFonts w:ascii="Arial" w:hAnsi="Arial" w:cs="Arial"/>
          <w:i/>
          <w:sz w:val="20"/>
          <w:szCs w:val="22"/>
        </w:rPr>
        <w:t>2.</w:t>
      </w:r>
      <w:r w:rsidR="003F7BAC">
        <w:rPr>
          <w:rFonts w:ascii="Arial" w:hAnsi="Arial" w:cs="Arial"/>
          <w:i/>
          <w:sz w:val="20"/>
          <w:szCs w:val="22"/>
        </w:rPr>
        <w:t>5</w:t>
      </w:r>
      <w:r>
        <w:rPr>
          <w:rFonts w:ascii="Arial" w:hAnsi="Arial" w:cs="Arial"/>
          <w:i/>
          <w:sz w:val="20"/>
          <w:szCs w:val="22"/>
        </w:rPr>
        <w:t xml:space="preserve">: </w:t>
      </w:r>
      <w:r w:rsidR="005432DF">
        <w:rPr>
          <w:rFonts w:ascii="Arial" w:hAnsi="Arial" w:cs="Arial"/>
          <w:i/>
          <w:sz w:val="20"/>
          <w:szCs w:val="22"/>
        </w:rPr>
        <w:t>Factors underlying species diversification in Ozark fishes</w:t>
      </w:r>
    </w:p>
    <w:p w14:paraId="02F02D50" w14:textId="77777777" w:rsidR="00CF1D92" w:rsidRDefault="00CF1D92" w:rsidP="00153C28">
      <w:pPr>
        <w:rPr>
          <w:rFonts w:ascii="Arial" w:hAnsi="Arial" w:cs="Arial"/>
          <w:sz w:val="20"/>
          <w:szCs w:val="22"/>
        </w:rPr>
      </w:pPr>
    </w:p>
    <w:p w14:paraId="204BD9F3" w14:textId="20DD6ED5" w:rsidR="00E81F70" w:rsidRPr="00E81F70" w:rsidRDefault="00E81F70" w:rsidP="00E81F70">
      <w:pPr>
        <w:rPr>
          <w:rFonts w:ascii="Arial" w:hAnsi="Arial" w:cs="Arial"/>
          <w:sz w:val="20"/>
          <w:szCs w:val="22"/>
        </w:rPr>
      </w:pPr>
      <w:r w:rsidRPr="00E81F70">
        <w:rPr>
          <w:rFonts w:ascii="Arial" w:hAnsi="Arial" w:cs="Arial"/>
          <w:sz w:val="20"/>
          <w:szCs w:val="22"/>
        </w:rPr>
        <w:t xml:space="preserve">The purpose of this project is to explore the relationship between micro- and macro-evolutionary processes by measuring genetic divergence among fish populations within hierarchical stream networks. An obvious question related to macro-evolutionary processes is </w:t>
      </w:r>
      <w:r w:rsidRPr="00390237">
        <w:rPr>
          <w:rFonts w:ascii="Arial" w:hAnsi="Arial" w:cs="Arial"/>
          <w:b/>
          <w:sz w:val="20"/>
          <w:szCs w:val="22"/>
        </w:rPr>
        <w:t>why do some clades have more species than others?</w:t>
      </w:r>
      <w:r w:rsidRPr="00E81F70">
        <w:rPr>
          <w:rFonts w:ascii="Arial" w:hAnsi="Arial" w:cs="Arial"/>
          <w:sz w:val="20"/>
          <w:szCs w:val="22"/>
        </w:rPr>
        <w:t xml:space="preserve"> One hypothesis is traits specific to a clade play a part in determining how specious a clade becomes—for example, traits related to dispersal ability, niche breadth, and spatial distribution. The first objective of this project is to determine the variability in such traits and their ability to explain variation in geneflow and genetic divergence among fish populations representing several of the major North American clades. Th</w:t>
      </w:r>
      <w:r w:rsidR="00390237">
        <w:rPr>
          <w:rFonts w:ascii="Arial" w:hAnsi="Arial" w:cs="Arial"/>
          <w:sz w:val="20"/>
          <w:szCs w:val="22"/>
        </w:rPr>
        <w:t>e second objective is to relate</w:t>
      </w:r>
      <w:r w:rsidRPr="00E81F70">
        <w:rPr>
          <w:rFonts w:ascii="Arial" w:hAnsi="Arial" w:cs="Arial"/>
          <w:sz w:val="20"/>
          <w:szCs w:val="22"/>
        </w:rPr>
        <w:t xml:space="preserve"> this variability in traits and geneflow to phylogenetic patterns of species diversification rates. </w:t>
      </w:r>
    </w:p>
    <w:p w14:paraId="1A9B0D9B" w14:textId="77777777" w:rsidR="00E81F70" w:rsidRDefault="00E81F70" w:rsidP="00153C28">
      <w:pPr>
        <w:rPr>
          <w:rFonts w:ascii="Arial" w:hAnsi="Arial" w:cs="Arial"/>
          <w:sz w:val="20"/>
          <w:szCs w:val="22"/>
        </w:rPr>
      </w:pPr>
    </w:p>
    <w:p w14:paraId="0B1F849D" w14:textId="40E5DB54" w:rsidR="00E81F70" w:rsidRDefault="00E81F70" w:rsidP="00153C28">
      <w:pPr>
        <w:rPr>
          <w:rFonts w:ascii="Arial" w:hAnsi="Arial" w:cs="Arial"/>
          <w:sz w:val="20"/>
          <w:szCs w:val="22"/>
        </w:rPr>
      </w:pPr>
      <w:r>
        <w:rPr>
          <w:rFonts w:ascii="Arial" w:hAnsi="Arial" w:cs="Arial"/>
          <w:sz w:val="20"/>
          <w:szCs w:val="22"/>
        </w:rPr>
        <w:t xml:space="preserve">In focusing on </w:t>
      </w:r>
      <w:r w:rsidR="00966CDC">
        <w:rPr>
          <w:rFonts w:ascii="Arial" w:hAnsi="Arial" w:cs="Arial"/>
          <w:sz w:val="20"/>
          <w:szCs w:val="22"/>
        </w:rPr>
        <w:t xml:space="preserve">fishes of the Ozark region, we can also apply coalescent species delimitation and analyses of genetic connectivity for </w:t>
      </w:r>
      <w:r w:rsidR="00966CDC" w:rsidRPr="00390237">
        <w:rPr>
          <w:rFonts w:ascii="Arial" w:hAnsi="Arial" w:cs="Arial"/>
          <w:b/>
          <w:sz w:val="20"/>
          <w:szCs w:val="22"/>
        </w:rPr>
        <w:t>numerous species protected under the Endangered Species Act</w:t>
      </w:r>
      <w:r w:rsidR="00966CDC">
        <w:rPr>
          <w:rFonts w:ascii="Arial" w:hAnsi="Arial" w:cs="Arial"/>
          <w:sz w:val="20"/>
          <w:szCs w:val="22"/>
        </w:rPr>
        <w:t xml:space="preserve">, and species of greatest conservation need as specified under the State of Arkansas Wildlife Action Plan, particularly many species of narrowly endemic darter (Figure 7): </w:t>
      </w:r>
      <w:r w:rsidR="00966CDC">
        <w:rPr>
          <w:rFonts w:ascii="Arial" w:hAnsi="Arial" w:cs="Arial"/>
          <w:i/>
          <w:sz w:val="20"/>
          <w:szCs w:val="22"/>
        </w:rPr>
        <w:t>Etheostoma fragi</w:t>
      </w:r>
      <w:r w:rsidR="00966CDC">
        <w:rPr>
          <w:rFonts w:ascii="Arial" w:hAnsi="Arial" w:cs="Arial"/>
          <w:sz w:val="20"/>
          <w:szCs w:val="22"/>
        </w:rPr>
        <w:t xml:space="preserve"> (Strawberry River Darter); </w:t>
      </w:r>
      <w:r w:rsidR="00966CDC">
        <w:rPr>
          <w:rFonts w:ascii="Arial" w:hAnsi="Arial" w:cs="Arial"/>
          <w:i/>
          <w:sz w:val="20"/>
          <w:szCs w:val="22"/>
        </w:rPr>
        <w:t>Etheostoma mooerei</w:t>
      </w:r>
      <w:r w:rsidR="00966CDC">
        <w:rPr>
          <w:rFonts w:ascii="Arial" w:hAnsi="Arial" w:cs="Arial"/>
          <w:sz w:val="20"/>
          <w:szCs w:val="22"/>
        </w:rPr>
        <w:t xml:space="preserve"> (Yellowcheek Darter), </w:t>
      </w:r>
      <w:r w:rsidR="00966CDC">
        <w:rPr>
          <w:rFonts w:ascii="Arial" w:hAnsi="Arial" w:cs="Arial"/>
          <w:i/>
          <w:sz w:val="20"/>
          <w:szCs w:val="22"/>
        </w:rPr>
        <w:t>Etheostoma uniporum</w:t>
      </w:r>
      <w:r w:rsidR="00966CDC">
        <w:rPr>
          <w:rFonts w:ascii="Arial" w:hAnsi="Arial" w:cs="Arial"/>
          <w:sz w:val="20"/>
          <w:szCs w:val="22"/>
        </w:rPr>
        <w:t xml:space="preserve"> (Current Darter)</w:t>
      </w:r>
      <w:r w:rsidR="00966CDC">
        <w:rPr>
          <w:rFonts w:ascii="Arial" w:hAnsi="Arial" w:cs="Arial"/>
          <w:i/>
          <w:sz w:val="20"/>
          <w:szCs w:val="22"/>
        </w:rPr>
        <w:t xml:space="preserve">, </w:t>
      </w:r>
      <w:r w:rsidR="00966CDC">
        <w:rPr>
          <w:rFonts w:ascii="Arial" w:hAnsi="Arial" w:cs="Arial"/>
          <w:sz w:val="20"/>
          <w:szCs w:val="22"/>
        </w:rPr>
        <w:t>and</w:t>
      </w:r>
      <w:r w:rsidR="00966CDC">
        <w:rPr>
          <w:rFonts w:ascii="Arial" w:hAnsi="Arial" w:cs="Arial"/>
          <w:i/>
          <w:sz w:val="20"/>
          <w:szCs w:val="22"/>
        </w:rPr>
        <w:t xml:space="preserve"> Percina uranidea</w:t>
      </w:r>
      <w:r w:rsidR="00966CDC">
        <w:rPr>
          <w:rFonts w:ascii="Arial" w:hAnsi="Arial" w:cs="Arial"/>
          <w:sz w:val="20"/>
          <w:szCs w:val="22"/>
        </w:rPr>
        <w:t xml:space="preserve"> (Stargazing Darter). Understanding the evolutionary processes underlying species diversification has critical implications for conservation, in that it may allow organism-specific conservation prioritization by allowing categorization not only by established taxonomy, but by ‘evolutionary potential’. </w:t>
      </w:r>
    </w:p>
    <w:p w14:paraId="1EAF0FD7" w14:textId="77777777" w:rsidR="00DC51D0" w:rsidRDefault="00DC51D0" w:rsidP="00153C28">
      <w:pPr>
        <w:rPr>
          <w:rFonts w:ascii="Arial" w:hAnsi="Arial" w:cs="Arial"/>
          <w:sz w:val="20"/>
          <w:szCs w:val="22"/>
        </w:rPr>
      </w:pPr>
    </w:p>
    <w:p w14:paraId="79CCCD1D" w14:textId="77777777" w:rsidR="00966CDC" w:rsidRDefault="00966CDC" w:rsidP="00153C28">
      <w:pPr>
        <w:rPr>
          <w:rFonts w:ascii="Arial" w:hAnsi="Arial" w:cs="Arial"/>
          <w:sz w:val="20"/>
          <w:szCs w:val="22"/>
        </w:rPr>
      </w:pPr>
    </w:p>
    <w:p w14:paraId="7755167A" w14:textId="102AED1E" w:rsidR="00390237" w:rsidRDefault="00390237" w:rsidP="00153C28">
      <w:pPr>
        <w:rPr>
          <w:rFonts w:ascii="Arial" w:hAnsi="Arial" w:cs="Arial"/>
          <w:sz w:val="20"/>
          <w:szCs w:val="22"/>
        </w:rPr>
      </w:pPr>
      <w:r>
        <w:rPr>
          <w:rFonts w:ascii="Arial" w:hAnsi="Arial" w:cs="Arial"/>
          <w:noProof/>
          <w:sz w:val="20"/>
          <w:szCs w:val="20"/>
        </w:rPr>
        <w:lastRenderedPageBreak/>
        <w:t>A</w:t>
      </w:r>
      <w:r>
        <w:rPr>
          <w:rFonts w:ascii="Arial" w:hAnsi="Arial" w:cs="Arial"/>
          <w:noProof/>
          <w:sz w:val="20"/>
          <w:szCs w:val="20"/>
        </w:rPr>
        <w:tab/>
      </w:r>
      <w:r>
        <w:rPr>
          <w:rFonts w:ascii="Arial" w:hAnsi="Arial" w:cs="Arial"/>
          <w:noProof/>
          <w:sz w:val="20"/>
          <w:szCs w:val="20"/>
        </w:rPr>
        <w:tab/>
      </w:r>
      <w:r>
        <w:rPr>
          <w:rFonts w:ascii="Arial" w:hAnsi="Arial" w:cs="Arial"/>
          <w:noProof/>
          <w:sz w:val="20"/>
          <w:szCs w:val="20"/>
        </w:rPr>
        <w:tab/>
      </w:r>
      <w:r>
        <w:rPr>
          <w:rFonts w:ascii="Arial" w:hAnsi="Arial" w:cs="Arial"/>
          <w:noProof/>
          <w:sz w:val="20"/>
          <w:szCs w:val="20"/>
        </w:rPr>
        <w:tab/>
        <w:t xml:space="preserve">    B</w:t>
      </w:r>
      <w:r>
        <w:rPr>
          <w:rFonts w:ascii="Arial" w:hAnsi="Arial" w:cs="Arial"/>
          <w:noProof/>
          <w:sz w:val="20"/>
          <w:szCs w:val="20"/>
        </w:rPr>
        <w:tab/>
      </w:r>
      <w:r>
        <w:rPr>
          <w:rFonts w:ascii="Arial" w:hAnsi="Arial" w:cs="Arial"/>
          <w:noProof/>
          <w:sz w:val="20"/>
          <w:szCs w:val="20"/>
        </w:rPr>
        <w:tab/>
      </w:r>
      <w:r>
        <w:rPr>
          <w:rFonts w:ascii="Arial" w:hAnsi="Arial" w:cs="Arial"/>
          <w:noProof/>
          <w:sz w:val="20"/>
          <w:szCs w:val="20"/>
        </w:rPr>
        <w:tab/>
      </w:r>
      <w:r>
        <w:rPr>
          <w:rFonts w:ascii="Arial" w:hAnsi="Arial" w:cs="Arial"/>
          <w:noProof/>
          <w:sz w:val="20"/>
          <w:szCs w:val="20"/>
        </w:rPr>
        <w:tab/>
        <w:t xml:space="preserve">      C</w:t>
      </w:r>
    </w:p>
    <w:p w14:paraId="56F598A8" w14:textId="1053265D" w:rsidR="00153C28" w:rsidRDefault="00A94C2B" w:rsidP="00153C28">
      <w:pPr>
        <w:rPr>
          <w:rFonts w:ascii="Arial" w:hAnsi="Arial" w:cs="Arial"/>
          <w:sz w:val="20"/>
          <w:szCs w:val="22"/>
        </w:rPr>
      </w:pPr>
      <w:r w:rsidRPr="00A94C2B">
        <w:rPr>
          <w:rFonts w:ascii="Arial" w:hAnsi="Arial" w:cs="Arial"/>
          <w:noProof/>
          <w:sz w:val="20"/>
          <w:szCs w:val="22"/>
        </w:rPr>
        <w:drawing>
          <wp:inline distT="0" distB="0" distL="0" distR="0" wp14:anchorId="3E7A493C" wp14:editId="214ADB9D">
            <wp:extent cx="1936148" cy="889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1957039" cy="899485"/>
                    </a:xfrm>
                    <a:prstGeom prst="rect">
                      <a:avLst/>
                    </a:prstGeom>
                  </pic:spPr>
                </pic:pic>
              </a:graphicData>
            </a:graphic>
          </wp:inline>
        </w:drawing>
      </w:r>
      <w:r w:rsidR="00F3265A" w:rsidRPr="00F3265A">
        <w:rPr>
          <w:noProof/>
        </w:rPr>
        <w:t xml:space="preserve"> </w:t>
      </w:r>
      <w:r w:rsidR="00F3265A" w:rsidRPr="00F3265A">
        <w:rPr>
          <w:rFonts w:ascii="Arial" w:hAnsi="Arial" w:cs="Arial"/>
          <w:noProof/>
          <w:sz w:val="20"/>
          <w:szCs w:val="22"/>
        </w:rPr>
        <w:drawing>
          <wp:inline distT="0" distB="0" distL="0" distR="0" wp14:anchorId="70BEA84E" wp14:editId="48F0544D">
            <wp:extent cx="1860514" cy="8960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1911475" cy="920612"/>
                    </a:xfrm>
                    <a:prstGeom prst="rect">
                      <a:avLst/>
                    </a:prstGeom>
                  </pic:spPr>
                </pic:pic>
              </a:graphicData>
            </a:graphic>
          </wp:inline>
        </w:drawing>
      </w:r>
      <w:r w:rsidR="00390237" w:rsidRPr="00390237">
        <w:rPr>
          <w:noProof/>
        </w:rPr>
        <w:t xml:space="preserve"> </w:t>
      </w:r>
      <w:r w:rsidR="00390237" w:rsidRPr="00390237">
        <w:rPr>
          <w:noProof/>
        </w:rPr>
        <w:drawing>
          <wp:inline distT="0" distB="0" distL="0" distR="0" wp14:anchorId="33417A75" wp14:editId="2B8062A5">
            <wp:extent cx="1902101" cy="89252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1945510" cy="912894"/>
                    </a:xfrm>
                    <a:prstGeom prst="rect">
                      <a:avLst/>
                    </a:prstGeom>
                  </pic:spPr>
                </pic:pic>
              </a:graphicData>
            </a:graphic>
          </wp:inline>
        </w:drawing>
      </w:r>
    </w:p>
    <w:p w14:paraId="351CE068" w14:textId="24C69612" w:rsidR="00390237" w:rsidRPr="00390237" w:rsidRDefault="00390237" w:rsidP="00390237">
      <w:pPr>
        <w:tabs>
          <w:tab w:val="left" w:pos="1080"/>
        </w:tabs>
        <w:ind w:left="1080" w:hanging="1080"/>
        <w:rPr>
          <w:rFonts w:ascii="Arial" w:hAnsi="Arial" w:cs="Arial"/>
          <w:sz w:val="16"/>
          <w:szCs w:val="16"/>
        </w:rPr>
      </w:pPr>
      <w:r w:rsidRPr="004B7C21">
        <w:rPr>
          <w:rFonts w:ascii="Arial" w:hAnsi="Arial" w:cs="Arial"/>
          <w:b/>
          <w:sz w:val="16"/>
          <w:szCs w:val="16"/>
        </w:rPr>
        <w:t xml:space="preserve">Figure </w:t>
      </w:r>
      <w:r>
        <w:rPr>
          <w:rFonts w:ascii="Arial" w:hAnsi="Arial" w:cs="Arial"/>
          <w:b/>
          <w:sz w:val="16"/>
          <w:szCs w:val="16"/>
        </w:rPr>
        <w:t>7</w:t>
      </w:r>
      <w:r w:rsidRPr="004B7C21">
        <w:rPr>
          <w:rFonts w:ascii="Arial" w:hAnsi="Arial" w:cs="Arial"/>
          <w:sz w:val="16"/>
          <w:szCs w:val="16"/>
        </w:rPr>
        <w:t>.</w:t>
      </w:r>
      <w:r w:rsidRPr="004B7C21">
        <w:rPr>
          <w:rFonts w:ascii="Arial" w:hAnsi="Arial" w:cs="Arial"/>
          <w:sz w:val="16"/>
          <w:szCs w:val="16"/>
        </w:rPr>
        <w:tab/>
      </w:r>
      <w:r>
        <w:rPr>
          <w:rFonts w:ascii="Arial" w:hAnsi="Arial" w:cs="Arial"/>
          <w:sz w:val="16"/>
          <w:szCs w:val="16"/>
        </w:rPr>
        <w:t>Darter species (A,B) are often tied to inherently ephemeral headwater streams, and due to their often narrow and fragmentary distributions are particularly vulnerable to habitat degredation- such as the federally endangered Yellowcheek Darter (C), which has a range divided by the Greers Ferry reservoir in Arkansas.</w:t>
      </w:r>
    </w:p>
    <w:p w14:paraId="2FD9D311" w14:textId="77777777" w:rsidR="00390237" w:rsidRDefault="00390237" w:rsidP="00153C28">
      <w:pPr>
        <w:rPr>
          <w:rFonts w:ascii="Arial" w:hAnsi="Arial" w:cs="Arial"/>
          <w:i/>
          <w:sz w:val="20"/>
          <w:szCs w:val="22"/>
        </w:rPr>
      </w:pPr>
    </w:p>
    <w:p w14:paraId="69F1A63C" w14:textId="77777777" w:rsidR="00390237" w:rsidRPr="004F68AC" w:rsidRDefault="00390237" w:rsidP="00153C28">
      <w:pPr>
        <w:rPr>
          <w:rFonts w:ascii="Arial" w:hAnsi="Arial" w:cs="Arial"/>
          <w:i/>
          <w:sz w:val="20"/>
          <w:szCs w:val="22"/>
        </w:rPr>
      </w:pPr>
    </w:p>
    <w:p w14:paraId="2A535B4A" w14:textId="3B877ACC" w:rsidR="003F7BAC" w:rsidRDefault="003F7BAC" w:rsidP="003F7BAC">
      <w:pPr>
        <w:rPr>
          <w:rFonts w:ascii="Arial" w:hAnsi="Arial" w:cs="Arial"/>
          <w:sz w:val="20"/>
          <w:szCs w:val="22"/>
        </w:rPr>
      </w:pPr>
      <w:r w:rsidRPr="004F68AC">
        <w:rPr>
          <w:rFonts w:ascii="Arial" w:hAnsi="Arial" w:cs="Arial"/>
          <w:i/>
          <w:sz w:val="20"/>
          <w:szCs w:val="22"/>
        </w:rPr>
        <w:t>2.</w:t>
      </w:r>
      <w:r>
        <w:rPr>
          <w:rFonts w:ascii="Arial" w:hAnsi="Arial" w:cs="Arial"/>
          <w:i/>
          <w:sz w:val="20"/>
          <w:szCs w:val="22"/>
        </w:rPr>
        <w:t>6</w:t>
      </w:r>
      <w:r w:rsidRPr="004F68AC">
        <w:rPr>
          <w:rFonts w:ascii="Arial" w:hAnsi="Arial" w:cs="Arial"/>
          <w:i/>
          <w:sz w:val="20"/>
          <w:szCs w:val="22"/>
        </w:rPr>
        <w:t xml:space="preserve">: </w:t>
      </w:r>
      <w:r>
        <w:rPr>
          <w:rFonts w:ascii="Arial" w:hAnsi="Arial" w:cs="Arial"/>
          <w:i/>
          <w:sz w:val="20"/>
          <w:szCs w:val="22"/>
        </w:rPr>
        <w:t>Genomic signatures of adaptive life history shift in a host-specific parasitic tapeworm</w:t>
      </w:r>
    </w:p>
    <w:p w14:paraId="5AE1FD53" w14:textId="77777777" w:rsidR="003F7BAC" w:rsidRDefault="003F7BAC" w:rsidP="003F7BAC">
      <w:pPr>
        <w:rPr>
          <w:rFonts w:ascii="Arial" w:hAnsi="Arial" w:cs="Arial"/>
          <w:sz w:val="20"/>
          <w:szCs w:val="22"/>
        </w:rPr>
      </w:pPr>
    </w:p>
    <w:p w14:paraId="2AC03205" w14:textId="77777777" w:rsidR="003F7BAC" w:rsidRDefault="003F7BAC" w:rsidP="003F7BAC">
      <w:pPr>
        <w:rPr>
          <w:rFonts w:ascii="Arial" w:hAnsi="Arial" w:cs="Arial"/>
          <w:sz w:val="20"/>
          <w:szCs w:val="22"/>
        </w:rPr>
      </w:pPr>
      <w:r w:rsidRPr="00563C4D">
        <w:rPr>
          <w:rFonts w:ascii="Arial" w:hAnsi="Arial" w:cs="Arial"/>
          <w:sz w:val="20"/>
          <w:szCs w:val="22"/>
        </w:rPr>
        <w:t xml:space="preserve">The tapeworm </w:t>
      </w:r>
      <w:r w:rsidRPr="00563C4D">
        <w:rPr>
          <w:rFonts w:ascii="Arial" w:hAnsi="Arial" w:cs="Arial"/>
          <w:i/>
          <w:iCs/>
          <w:sz w:val="20"/>
          <w:szCs w:val="22"/>
        </w:rPr>
        <w:t xml:space="preserve">Nippotaenia mogurndae </w:t>
      </w:r>
      <w:r w:rsidRPr="00563C4D">
        <w:rPr>
          <w:rFonts w:ascii="Arial" w:hAnsi="Arial" w:cs="Arial"/>
          <w:sz w:val="20"/>
          <w:szCs w:val="22"/>
        </w:rPr>
        <w:t xml:space="preserve">(Cestoda: Nippotaeniidae) is co-invasive throughout Russia/ Eastern Europe with its specific host, the Amur sleeper (Actinopterygii: Odontobutidae; </w:t>
      </w:r>
      <w:r w:rsidRPr="00563C4D">
        <w:rPr>
          <w:rFonts w:ascii="Arial" w:hAnsi="Arial" w:cs="Arial"/>
          <w:i/>
          <w:iCs/>
          <w:sz w:val="20"/>
          <w:szCs w:val="22"/>
        </w:rPr>
        <w:t>Perccottus glenii</w:t>
      </w:r>
      <w:r>
        <w:rPr>
          <w:rFonts w:ascii="Arial" w:hAnsi="Arial" w:cs="Arial"/>
          <w:iCs/>
          <w:sz w:val="20"/>
          <w:szCs w:val="22"/>
        </w:rPr>
        <w:t>; Kvach et al 2013</w:t>
      </w:r>
      <w:r w:rsidRPr="00563C4D">
        <w:rPr>
          <w:rFonts w:ascii="Arial" w:hAnsi="Arial" w:cs="Arial"/>
          <w:sz w:val="20"/>
          <w:szCs w:val="22"/>
        </w:rPr>
        <w:t xml:space="preserve">). The persistence of </w:t>
      </w:r>
      <w:r w:rsidRPr="00563C4D">
        <w:rPr>
          <w:rFonts w:ascii="Arial" w:hAnsi="Arial" w:cs="Arial"/>
          <w:i/>
          <w:sz w:val="20"/>
          <w:szCs w:val="22"/>
        </w:rPr>
        <w:t>N. morgurndae</w:t>
      </w:r>
      <w:r w:rsidRPr="00563C4D">
        <w:rPr>
          <w:rFonts w:ascii="Arial" w:hAnsi="Arial" w:cs="Arial"/>
          <w:sz w:val="20"/>
          <w:szCs w:val="22"/>
        </w:rPr>
        <w:t xml:space="preserve"> requires the acquisition of (potentially) novel intermediate hosts within the invasive range so as to facilitate its transmission to the final host (</w:t>
      </w:r>
      <w:r w:rsidRPr="00563C4D">
        <w:rPr>
          <w:rFonts w:ascii="Arial" w:hAnsi="Arial" w:cs="Arial"/>
          <w:i/>
          <w:iCs/>
          <w:sz w:val="20"/>
          <w:szCs w:val="22"/>
        </w:rPr>
        <w:t>P. glenii</w:t>
      </w:r>
      <w:r>
        <w:rPr>
          <w:rFonts w:ascii="Arial" w:hAnsi="Arial" w:cs="Arial"/>
          <w:iCs/>
          <w:sz w:val="20"/>
          <w:szCs w:val="22"/>
        </w:rPr>
        <w:t>; Reshetnikov et al 2011</w:t>
      </w:r>
      <w:r w:rsidRPr="00563C4D">
        <w:rPr>
          <w:rFonts w:ascii="Arial" w:hAnsi="Arial" w:cs="Arial"/>
          <w:sz w:val="20"/>
          <w:szCs w:val="22"/>
        </w:rPr>
        <w:t>). A potential shift in intermediate host underscores the selective pressures placed on the invasive tapeworm</w:t>
      </w:r>
      <w:r w:rsidRPr="00563C4D" w:rsidDel="00710934">
        <w:rPr>
          <w:rFonts w:ascii="Arial" w:hAnsi="Arial" w:cs="Arial"/>
          <w:sz w:val="20"/>
          <w:szCs w:val="22"/>
        </w:rPr>
        <w:t xml:space="preserve"> </w:t>
      </w:r>
      <w:r w:rsidRPr="00563C4D">
        <w:rPr>
          <w:rFonts w:ascii="Arial" w:hAnsi="Arial" w:cs="Arial"/>
          <w:sz w:val="20"/>
          <w:szCs w:val="22"/>
        </w:rPr>
        <w:t xml:space="preserve">in that metabolic pathways of the adult stage are often specialized for their specific hosts. Thus, questions regarding the invasion ecology of </w:t>
      </w:r>
      <w:r w:rsidRPr="00563C4D">
        <w:rPr>
          <w:rFonts w:ascii="Arial" w:hAnsi="Arial" w:cs="Arial"/>
          <w:i/>
          <w:sz w:val="20"/>
          <w:szCs w:val="22"/>
        </w:rPr>
        <w:t>N. morgurndae</w:t>
      </w:r>
      <w:r w:rsidRPr="00563C4D">
        <w:rPr>
          <w:rFonts w:ascii="Arial" w:hAnsi="Arial" w:cs="Arial"/>
          <w:sz w:val="20"/>
          <w:szCs w:val="22"/>
        </w:rPr>
        <w:t xml:space="preserve"> focus on the potential for a niche shift with regards to its intermediate host, as well as the genetic underpinnings of specificity in the final host</w:t>
      </w:r>
      <w:r>
        <w:rPr>
          <w:rFonts w:ascii="Arial" w:hAnsi="Arial" w:cs="Arial"/>
          <w:sz w:val="20"/>
          <w:szCs w:val="22"/>
        </w:rPr>
        <w:t xml:space="preserve">- both objectives having </w:t>
      </w:r>
      <w:r w:rsidRPr="00E46426">
        <w:rPr>
          <w:rFonts w:ascii="Arial" w:hAnsi="Arial" w:cs="Arial"/>
          <w:b/>
          <w:sz w:val="20"/>
          <w:szCs w:val="22"/>
        </w:rPr>
        <w:t>implications for host-parasite biology as well as biomedical study of human pathogens</w:t>
      </w:r>
      <w:r>
        <w:rPr>
          <w:rFonts w:ascii="Arial" w:hAnsi="Arial" w:cs="Arial"/>
          <w:sz w:val="20"/>
          <w:szCs w:val="22"/>
        </w:rPr>
        <w:t>, in that gene family expansions and alterations in this complex may inform genes involved more generally in host-specificity</w:t>
      </w:r>
      <w:r w:rsidRPr="00563C4D">
        <w:rPr>
          <w:rFonts w:ascii="Arial" w:hAnsi="Arial" w:cs="Arial"/>
          <w:sz w:val="20"/>
          <w:szCs w:val="22"/>
        </w:rPr>
        <w:t xml:space="preserve">. </w:t>
      </w:r>
    </w:p>
    <w:p w14:paraId="2A4BADA1" w14:textId="77777777" w:rsidR="003F7BAC" w:rsidRDefault="003F7BAC" w:rsidP="003F7BAC">
      <w:pPr>
        <w:rPr>
          <w:rFonts w:ascii="Arial" w:hAnsi="Arial" w:cs="Arial"/>
          <w:sz w:val="20"/>
          <w:szCs w:val="22"/>
        </w:rPr>
      </w:pPr>
    </w:p>
    <w:p w14:paraId="3450BBBA" w14:textId="77777777" w:rsidR="003F7BAC" w:rsidRPr="00430490" w:rsidRDefault="003F7BAC" w:rsidP="003F7BAC">
      <w:pPr>
        <w:rPr>
          <w:rFonts w:ascii="Arial" w:hAnsi="Arial" w:cs="Arial"/>
          <w:sz w:val="20"/>
          <w:szCs w:val="22"/>
        </w:rPr>
      </w:pPr>
      <w:r>
        <w:rPr>
          <w:rFonts w:ascii="Arial" w:hAnsi="Arial" w:cs="Arial"/>
          <w:sz w:val="20"/>
          <w:szCs w:val="22"/>
        </w:rPr>
        <w:t xml:space="preserve">We plan to address both objectives using </w:t>
      </w:r>
      <w:r>
        <w:rPr>
          <w:rFonts w:ascii="Arial" w:hAnsi="Arial" w:cs="Arial"/>
          <w:i/>
          <w:sz w:val="20"/>
          <w:szCs w:val="22"/>
        </w:rPr>
        <w:t>de novo</w:t>
      </w:r>
      <w:r>
        <w:rPr>
          <w:rFonts w:ascii="Arial" w:hAnsi="Arial" w:cs="Arial"/>
          <w:sz w:val="20"/>
          <w:szCs w:val="22"/>
        </w:rPr>
        <w:t xml:space="preserve"> whole genomics.</w:t>
      </w:r>
      <w:r w:rsidRPr="00563C4D">
        <w:rPr>
          <w:rFonts w:ascii="Arial" w:hAnsi="Arial" w:cs="Arial"/>
          <w:sz w:val="20"/>
          <w:szCs w:val="22"/>
        </w:rPr>
        <w:t xml:space="preserve"> To initiate this process, we employed a hybrid approach using Illumina</w:t>
      </w:r>
      <w:r w:rsidRPr="00563C4D">
        <w:rPr>
          <w:rFonts w:ascii="Arial" w:hAnsi="Arial" w:cs="Arial"/>
          <w:sz w:val="20"/>
          <w:szCs w:val="22"/>
          <w:vertAlign w:val="superscript"/>
        </w:rPr>
        <w:t>©</w:t>
      </w:r>
      <w:r w:rsidRPr="00563C4D">
        <w:rPr>
          <w:rFonts w:ascii="Arial" w:hAnsi="Arial" w:cs="Arial"/>
          <w:sz w:val="20"/>
          <w:szCs w:val="22"/>
        </w:rPr>
        <w:t xml:space="preserve"> (=short-read) and PacBio</w:t>
      </w:r>
      <w:r w:rsidRPr="00563C4D">
        <w:rPr>
          <w:rFonts w:ascii="Arial" w:hAnsi="Arial" w:cs="Arial"/>
          <w:sz w:val="20"/>
          <w:szCs w:val="22"/>
          <w:vertAlign w:val="superscript"/>
        </w:rPr>
        <w:t>©</w:t>
      </w:r>
      <w:r w:rsidRPr="00563C4D">
        <w:rPr>
          <w:rFonts w:ascii="Arial" w:hAnsi="Arial" w:cs="Arial"/>
          <w:sz w:val="20"/>
          <w:szCs w:val="22"/>
        </w:rPr>
        <w:t xml:space="preserve"> (=long-read) technologies that were used in the </w:t>
      </w:r>
      <w:r w:rsidRPr="00563C4D">
        <w:rPr>
          <w:rFonts w:ascii="Arial" w:hAnsi="Arial" w:cs="Arial"/>
          <w:i/>
          <w:iCs/>
          <w:sz w:val="20"/>
          <w:szCs w:val="22"/>
        </w:rPr>
        <w:t>de novo</w:t>
      </w:r>
      <w:r w:rsidRPr="00563C4D">
        <w:rPr>
          <w:rFonts w:ascii="Arial" w:hAnsi="Arial" w:cs="Arial"/>
          <w:sz w:val="20"/>
          <w:szCs w:val="22"/>
        </w:rPr>
        <w:t xml:space="preserve"> assembly of the nippotaeniid genome. </w:t>
      </w:r>
      <w:r>
        <w:rPr>
          <w:rFonts w:ascii="Arial" w:hAnsi="Arial" w:cs="Arial"/>
          <w:sz w:val="20"/>
          <w:szCs w:val="22"/>
        </w:rPr>
        <w:t xml:space="preserve">We plan to combine a </w:t>
      </w:r>
      <w:r w:rsidRPr="006218E0">
        <w:rPr>
          <w:rFonts w:ascii="Arial" w:hAnsi="Arial" w:cs="Arial"/>
          <w:b/>
          <w:sz w:val="20"/>
          <w:szCs w:val="22"/>
        </w:rPr>
        <w:t>comparative genomic approach</w:t>
      </w:r>
      <w:r>
        <w:rPr>
          <w:rFonts w:ascii="Arial" w:hAnsi="Arial" w:cs="Arial"/>
          <w:sz w:val="20"/>
          <w:szCs w:val="22"/>
        </w:rPr>
        <w:t xml:space="preserve"> to investigate gene-level evolution by comparing the </w:t>
      </w:r>
      <w:r>
        <w:rPr>
          <w:rFonts w:ascii="Arial" w:hAnsi="Arial" w:cs="Arial"/>
          <w:i/>
          <w:sz w:val="20"/>
          <w:szCs w:val="22"/>
        </w:rPr>
        <w:t>Nippotaenia</w:t>
      </w:r>
      <w:r>
        <w:rPr>
          <w:rFonts w:ascii="Arial" w:hAnsi="Arial" w:cs="Arial"/>
          <w:sz w:val="20"/>
          <w:szCs w:val="22"/>
        </w:rPr>
        <w:t xml:space="preserve"> genome to the 14 other available cestode genome assemblies, as well as with population-level resequencing to focus on nucleotide-level changes within populations from the invasive and native ranges. </w:t>
      </w:r>
      <w:r w:rsidRPr="00563C4D">
        <w:rPr>
          <w:rFonts w:ascii="Arial" w:hAnsi="Arial" w:cs="Arial"/>
          <w:i/>
          <w:iCs/>
          <w:sz w:val="20"/>
          <w:szCs w:val="22"/>
        </w:rPr>
        <w:t xml:space="preserve">Nippotaenia mogurndae </w:t>
      </w:r>
      <w:r w:rsidRPr="00563C4D">
        <w:rPr>
          <w:rFonts w:ascii="Arial" w:hAnsi="Arial" w:cs="Arial"/>
          <w:sz w:val="20"/>
          <w:szCs w:val="22"/>
        </w:rPr>
        <w:t xml:space="preserve">is </w:t>
      </w:r>
      <w:r>
        <w:rPr>
          <w:rFonts w:ascii="Arial" w:hAnsi="Arial" w:cs="Arial"/>
          <w:sz w:val="20"/>
          <w:szCs w:val="22"/>
        </w:rPr>
        <w:t xml:space="preserve">also </w:t>
      </w:r>
      <w:r w:rsidRPr="00563C4D">
        <w:rPr>
          <w:rFonts w:ascii="Arial" w:hAnsi="Arial" w:cs="Arial"/>
          <w:sz w:val="20"/>
          <w:szCs w:val="22"/>
        </w:rPr>
        <w:t xml:space="preserve">a </w:t>
      </w:r>
      <w:r>
        <w:rPr>
          <w:rFonts w:ascii="Arial" w:hAnsi="Arial" w:cs="Arial"/>
          <w:sz w:val="20"/>
          <w:szCs w:val="22"/>
        </w:rPr>
        <w:t xml:space="preserve">basal relative </w:t>
      </w:r>
      <w:r w:rsidRPr="00563C4D">
        <w:rPr>
          <w:rFonts w:ascii="Arial" w:hAnsi="Arial" w:cs="Arial"/>
          <w:sz w:val="20"/>
          <w:szCs w:val="22"/>
        </w:rPr>
        <w:t>of the Cyclophyllidea</w:t>
      </w:r>
      <w:r>
        <w:rPr>
          <w:rFonts w:ascii="Arial" w:hAnsi="Arial" w:cs="Arial"/>
          <w:sz w:val="20"/>
          <w:szCs w:val="22"/>
        </w:rPr>
        <w:t xml:space="preserve"> (Hoberg et al 1998)</w:t>
      </w:r>
      <w:r w:rsidRPr="00563C4D">
        <w:rPr>
          <w:rFonts w:ascii="Arial" w:hAnsi="Arial" w:cs="Arial"/>
          <w:sz w:val="20"/>
          <w:szCs w:val="22"/>
        </w:rPr>
        <w:t xml:space="preserve">, a clade </w:t>
      </w:r>
      <w:r>
        <w:rPr>
          <w:rFonts w:ascii="Arial" w:hAnsi="Arial" w:cs="Arial"/>
          <w:sz w:val="20"/>
          <w:szCs w:val="22"/>
        </w:rPr>
        <w:t xml:space="preserve">including tapeworms infecting both humans and domestic animals (e.g. </w:t>
      </w:r>
      <w:r>
        <w:rPr>
          <w:rFonts w:ascii="Arial" w:hAnsi="Arial" w:cs="Arial"/>
          <w:i/>
          <w:sz w:val="20"/>
          <w:szCs w:val="22"/>
        </w:rPr>
        <w:t>Taenia solium</w:t>
      </w:r>
      <w:r>
        <w:rPr>
          <w:rFonts w:ascii="Arial" w:hAnsi="Arial" w:cs="Arial"/>
          <w:sz w:val="20"/>
          <w:szCs w:val="22"/>
        </w:rPr>
        <w:t>)</w:t>
      </w:r>
      <w:r w:rsidRPr="00563C4D">
        <w:rPr>
          <w:rFonts w:ascii="Arial" w:hAnsi="Arial" w:cs="Arial"/>
          <w:sz w:val="20"/>
          <w:szCs w:val="22"/>
        </w:rPr>
        <w:t xml:space="preserve">. </w:t>
      </w:r>
      <w:r w:rsidRPr="00771A04">
        <w:rPr>
          <w:rFonts w:ascii="Arial" w:hAnsi="Arial" w:cs="Arial"/>
          <w:b/>
          <w:sz w:val="20"/>
          <w:szCs w:val="22"/>
        </w:rPr>
        <w:t>Thus, our genome provides a necessary historic baseline from which the anthropogenic pathogenicity of Cyclophyllidean tapeworms can be compared and contrasted</w:t>
      </w:r>
      <w:r w:rsidRPr="00390237">
        <w:rPr>
          <w:rFonts w:ascii="Arial" w:hAnsi="Arial" w:cs="Arial"/>
          <w:sz w:val="20"/>
          <w:szCs w:val="22"/>
        </w:rPr>
        <w:t xml:space="preserve">- and the only genomic investigation to date for the order </w:t>
      </w:r>
      <w:r w:rsidRPr="00390237">
        <w:rPr>
          <w:rFonts w:ascii="Arial" w:hAnsi="Arial" w:cs="Arial"/>
          <w:i/>
          <w:sz w:val="20"/>
          <w:szCs w:val="22"/>
        </w:rPr>
        <w:t>Nippotaeniidia</w:t>
      </w:r>
      <w:r>
        <w:rPr>
          <w:rFonts w:ascii="Arial" w:hAnsi="Arial" w:cs="Arial"/>
          <w:sz w:val="20"/>
          <w:szCs w:val="22"/>
        </w:rPr>
        <w:t xml:space="preserve">. </w:t>
      </w:r>
    </w:p>
    <w:p w14:paraId="583B9DC6" w14:textId="77777777" w:rsidR="004F68AC" w:rsidRDefault="004F68AC" w:rsidP="007E4498">
      <w:pPr>
        <w:rPr>
          <w:rFonts w:ascii="Arial" w:hAnsi="Arial" w:cs="Arial"/>
          <w:noProof/>
          <w:sz w:val="22"/>
          <w:szCs w:val="22"/>
        </w:rPr>
      </w:pPr>
    </w:p>
    <w:p w14:paraId="0220991D" w14:textId="77777777" w:rsidR="004F68AC" w:rsidRPr="004B7C21" w:rsidRDefault="004F68AC" w:rsidP="007E4498">
      <w:pPr>
        <w:rPr>
          <w:rFonts w:ascii="Arial" w:hAnsi="Arial" w:cs="Arial"/>
          <w:sz w:val="22"/>
          <w:szCs w:val="22"/>
        </w:rPr>
      </w:pPr>
    </w:p>
    <w:p w14:paraId="596142B4" w14:textId="77777777" w:rsidR="00441C6B" w:rsidRPr="004B7C21" w:rsidRDefault="00441C6B" w:rsidP="007E4498">
      <w:pPr>
        <w:rPr>
          <w:rFonts w:ascii="Arial" w:hAnsi="Arial" w:cs="Arial"/>
          <w:sz w:val="22"/>
          <w:szCs w:val="22"/>
        </w:rPr>
      </w:pPr>
    </w:p>
    <w:p w14:paraId="187F6DC6" w14:textId="77777777" w:rsidR="007E6E88" w:rsidRDefault="007E6E88" w:rsidP="00C06175">
      <w:pPr>
        <w:pStyle w:val="ListParagraph"/>
        <w:numPr>
          <w:ilvl w:val="0"/>
          <w:numId w:val="1"/>
        </w:numPr>
        <w:rPr>
          <w:rFonts w:ascii="Arial" w:hAnsi="Arial" w:cs="Arial"/>
          <w:b/>
          <w:sz w:val="22"/>
          <w:szCs w:val="22"/>
        </w:rPr>
      </w:pPr>
      <w:r>
        <w:rPr>
          <w:rFonts w:ascii="Arial" w:hAnsi="Arial" w:cs="Arial"/>
          <w:b/>
          <w:sz w:val="22"/>
          <w:szCs w:val="22"/>
        </w:rPr>
        <w:t xml:space="preserve">Resource Usage Plan </w:t>
      </w:r>
    </w:p>
    <w:p w14:paraId="271D1157" w14:textId="77777777" w:rsidR="007E6E88" w:rsidRDefault="007E6E88" w:rsidP="007E6E88">
      <w:pPr>
        <w:rPr>
          <w:rFonts w:ascii="Arial" w:hAnsi="Arial" w:cs="Arial"/>
          <w:b/>
          <w:sz w:val="22"/>
          <w:szCs w:val="22"/>
        </w:rPr>
      </w:pPr>
    </w:p>
    <w:p w14:paraId="443F7950" w14:textId="16512241" w:rsidR="0012338A" w:rsidRDefault="00801B54" w:rsidP="00801B54">
      <w:pPr>
        <w:rPr>
          <w:rFonts w:ascii="Arial" w:hAnsi="Arial" w:cs="Arial"/>
          <w:i/>
          <w:sz w:val="20"/>
          <w:szCs w:val="22"/>
        </w:rPr>
      </w:pPr>
      <w:r>
        <w:rPr>
          <w:rFonts w:ascii="Arial" w:hAnsi="Arial" w:cs="Arial"/>
          <w:i/>
          <w:sz w:val="20"/>
          <w:szCs w:val="22"/>
        </w:rPr>
        <w:t>3.1: Analytical approaches to be employed</w:t>
      </w:r>
    </w:p>
    <w:p w14:paraId="419BC911" w14:textId="77777777" w:rsidR="0012338A" w:rsidRDefault="0012338A" w:rsidP="00801B54">
      <w:pPr>
        <w:rPr>
          <w:rFonts w:ascii="Arial" w:hAnsi="Arial" w:cs="Arial"/>
          <w:i/>
          <w:sz w:val="20"/>
          <w:szCs w:val="22"/>
        </w:rPr>
      </w:pPr>
    </w:p>
    <w:p w14:paraId="7201C110" w14:textId="1A815C52" w:rsidR="009D201D" w:rsidRDefault="00B6663F" w:rsidP="00801B54">
      <w:pPr>
        <w:rPr>
          <w:rFonts w:ascii="Arial" w:hAnsi="Arial" w:cs="Arial"/>
          <w:sz w:val="20"/>
          <w:szCs w:val="22"/>
        </w:rPr>
      </w:pPr>
      <w:r>
        <w:rPr>
          <w:rFonts w:ascii="Arial" w:hAnsi="Arial" w:cs="Arial"/>
          <w:sz w:val="20"/>
          <w:szCs w:val="22"/>
        </w:rPr>
        <w:t>We here outline briefly</w:t>
      </w:r>
      <w:r w:rsidR="009D201D">
        <w:rPr>
          <w:rFonts w:ascii="Arial" w:hAnsi="Arial" w:cs="Arial"/>
          <w:sz w:val="20"/>
          <w:szCs w:val="22"/>
        </w:rPr>
        <w:t xml:space="preserve"> the usage and expected runtimes for most softwares/ analyses to be utilized for the objectives listed in Section 2. Because many methods overlap between our objectives, the focus in this section is on individual methods, and we describe how these contribute to per-objective resource usage in Section 3.2 below. Detailed information on how we came up with these SU estimates are provided in the separate Code Performance and Scaling document. </w:t>
      </w:r>
      <w:r w:rsidR="00E0308C">
        <w:rPr>
          <w:rFonts w:ascii="Arial" w:hAnsi="Arial" w:cs="Arial"/>
          <w:sz w:val="20"/>
          <w:szCs w:val="22"/>
        </w:rPr>
        <w:t xml:space="preserve">Note that most of our analyses require XXL Jetstream VMs due to memory limitations, thus incurring greater SU consumption per compute-hour. </w:t>
      </w:r>
      <w:r w:rsidR="001C22C9">
        <w:rPr>
          <w:rFonts w:ascii="Arial" w:hAnsi="Arial" w:cs="Arial"/>
          <w:sz w:val="20"/>
          <w:szCs w:val="22"/>
        </w:rPr>
        <w:t xml:space="preserve">All softwares are open-source and publicly available, and in some cases have been modified by lab members to optimize efficiency or enable application to largescale datasets. </w:t>
      </w:r>
    </w:p>
    <w:p w14:paraId="3EE5589D" w14:textId="77777777" w:rsidR="009D201D" w:rsidRPr="00E0308C" w:rsidRDefault="009D201D" w:rsidP="00801B54">
      <w:pPr>
        <w:rPr>
          <w:rFonts w:ascii="Arial" w:hAnsi="Arial" w:cs="Arial"/>
          <w:sz w:val="20"/>
          <w:szCs w:val="22"/>
          <w:u w:val="single"/>
        </w:rPr>
      </w:pPr>
    </w:p>
    <w:p w14:paraId="1CCFC373" w14:textId="30410532" w:rsidR="00E0308C" w:rsidRDefault="00E0308C" w:rsidP="00E0308C">
      <w:pPr>
        <w:ind w:left="720" w:hanging="720"/>
        <w:rPr>
          <w:rFonts w:ascii="Arial" w:hAnsi="Arial" w:cs="Arial"/>
          <w:sz w:val="20"/>
          <w:szCs w:val="22"/>
        </w:rPr>
      </w:pPr>
      <w:r w:rsidRPr="00E0308C">
        <w:rPr>
          <w:rFonts w:ascii="Arial" w:hAnsi="Arial" w:cs="Arial"/>
          <w:sz w:val="20"/>
          <w:szCs w:val="22"/>
          <w:u w:val="single"/>
        </w:rPr>
        <w:t>Admixture</w:t>
      </w:r>
      <w:r>
        <w:rPr>
          <w:rFonts w:ascii="Arial" w:hAnsi="Arial" w:cs="Arial"/>
          <w:sz w:val="20"/>
          <w:szCs w:val="22"/>
        </w:rPr>
        <w:t xml:space="preserve"> : A tool for maximum likelihood inference of population structure and admixture (Alexander et al 2009). We use this program in conjunction with the program Structure to infer subdivision within species at the population level. Walltimes are expected to average 24 hours</w:t>
      </w:r>
      <w:r w:rsidR="001C22C9">
        <w:rPr>
          <w:rFonts w:ascii="Arial" w:hAnsi="Arial" w:cs="Arial"/>
          <w:sz w:val="20"/>
          <w:szCs w:val="22"/>
        </w:rPr>
        <w:t xml:space="preserve"> (1,056 SUs)</w:t>
      </w:r>
      <w:r>
        <w:rPr>
          <w:rFonts w:ascii="Arial" w:hAnsi="Arial" w:cs="Arial"/>
          <w:sz w:val="20"/>
          <w:szCs w:val="22"/>
        </w:rPr>
        <w:t xml:space="preserve">, </w:t>
      </w:r>
      <w:r>
        <w:rPr>
          <w:rFonts w:ascii="Arial" w:hAnsi="Arial" w:cs="Arial"/>
          <w:sz w:val="20"/>
          <w:szCs w:val="22"/>
        </w:rPr>
        <w:lastRenderedPageBreak/>
        <w:t xml:space="preserve">with a maximum observed runtime of 4 days </w:t>
      </w:r>
      <w:r w:rsidR="001C22C9">
        <w:rPr>
          <w:rFonts w:ascii="Arial" w:hAnsi="Arial" w:cs="Arial"/>
          <w:sz w:val="20"/>
          <w:szCs w:val="22"/>
        </w:rPr>
        <w:t xml:space="preserve">(4,224 SUs) </w:t>
      </w:r>
      <w:r>
        <w:rPr>
          <w:rFonts w:ascii="Arial" w:hAnsi="Arial" w:cs="Arial"/>
          <w:sz w:val="20"/>
          <w:szCs w:val="22"/>
        </w:rPr>
        <w:t xml:space="preserve">depending on dataset size, model complexity, and number of MCMC iterations. </w:t>
      </w:r>
    </w:p>
    <w:p w14:paraId="2C814A1D" w14:textId="77777777" w:rsidR="00D3591F" w:rsidRPr="00E0308C" w:rsidRDefault="00D3591F" w:rsidP="00E0308C">
      <w:pPr>
        <w:ind w:left="720" w:hanging="720"/>
        <w:rPr>
          <w:rFonts w:ascii="Arial" w:hAnsi="Arial" w:cs="Arial"/>
          <w:sz w:val="20"/>
          <w:szCs w:val="22"/>
        </w:rPr>
      </w:pPr>
    </w:p>
    <w:p w14:paraId="6989CCEB" w14:textId="24AF2490" w:rsidR="00E0308C" w:rsidRPr="005960A3" w:rsidRDefault="00D3591F" w:rsidP="005960A3">
      <w:pPr>
        <w:ind w:left="720" w:hanging="720"/>
        <w:rPr>
          <w:rFonts w:ascii="Arial" w:hAnsi="Arial" w:cs="Arial"/>
          <w:sz w:val="20"/>
          <w:szCs w:val="22"/>
        </w:rPr>
      </w:pPr>
      <w:r>
        <w:rPr>
          <w:rFonts w:ascii="Arial" w:hAnsi="Arial" w:cs="Arial"/>
          <w:sz w:val="20"/>
          <w:szCs w:val="22"/>
          <w:u w:val="single"/>
        </w:rPr>
        <w:t>BayesAss</w:t>
      </w:r>
      <w:r>
        <w:rPr>
          <w:rFonts w:ascii="Arial" w:hAnsi="Arial" w:cs="Arial"/>
          <w:sz w:val="20"/>
          <w:szCs w:val="22"/>
        </w:rPr>
        <w:t xml:space="preserve"> : The program BayesAss is used to infer contemporary migration rates (Wilson and Rannala, 2003), a critical step in inferring Management Units, a conservation metric for subdividing endangered species into demographic units for independent conservation. Lab member Steven Mussmann has written a version of this software which accommodates large datasets, previously impossible (see github.com/BayesAss3-SNPs). </w:t>
      </w:r>
      <w:r w:rsidR="005960A3">
        <w:rPr>
          <w:rFonts w:ascii="Arial" w:hAnsi="Arial" w:cs="Arial"/>
          <w:sz w:val="20"/>
          <w:szCs w:val="22"/>
        </w:rPr>
        <w:t xml:space="preserve">Models are expected to run ~100 hours linearly (=100 SUs). </w:t>
      </w:r>
    </w:p>
    <w:p w14:paraId="4BC61C6D" w14:textId="77777777" w:rsidR="00D3591F" w:rsidRDefault="00D3591F" w:rsidP="00E0308C">
      <w:pPr>
        <w:ind w:left="720" w:hanging="720"/>
        <w:rPr>
          <w:rFonts w:ascii="Arial" w:hAnsi="Arial" w:cs="Arial"/>
          <w:sz w:val="20"/>
          <w:szCs w:val="22"/>
          <w:u w:val="single"/>
        </w:rPr>
      </w:pPr>
    </w:p>
    <w:p w14:paraId="6AC237B3" w14:textId="77777777" w:rsidR="00E0308C" w:rsidRPr="00E0308C" w:rsidRDefault="00E0308C" w:rsidP="00E0308C">
      <w:pPr>
        <w:ind w:left="720" w:hanging="720"/>
        <w:rPr>
          <w:rFonts w:ascii="Arial" w:hAnsi="Arial" w:cs="Arial"/>
          <w:sz w:val="20"/>
          <w:szCs w:val="22"/>
        </w:rPr>
      </w:pPr>
      <w:r w:rsidRPr="00E0308C">
        <w:rPr>
          <w:rFonts w:ascii="Arial" w:hAnsi="Arial" w:cs="Arial"/>
          <w:sz w:val="20"/>
          <w:szCs w:val="22"/>
          <w:u w:val="single"/>
        </w:rPr>
        <w:t>BGC</w:t>
      </w:r>
      <w:r>
        <w:rPr>
          <w:rFonts w:ascii="Arial" w:hAnsi="Arial" w:cs="Arial"/>
          <w:sz w:val="20"/>
          <w:szCs w:val="22"/>
        </w:rPr>
        <w:t xml:space="preserve"> : Bayesian analysis of genomic clines. This program uses MCMC to and Bayesian inference to quantify introgression at many loci while incorporating genotype uncertainty and sequencing errors (Gompert and Buerkle 2011). Average runtimes running across 44 cores are expected to average 2 days (2,112 SUs)</w:t>
      </w:r>
    </w:p>
    <w:p w14:paraId="60A9BCF0" w14:textId="77777777" w:rsidR="00E0308C" w:rsidRDefault="00E0308C" w:rsidP="00E0308C">
      <w:pPr>
        <w:ind w:left="720" w:hanging="720"/>
        <w:rPr>
          <w:rFonts w:ascii="Arial" w:hAnsi="Arial" w:cs="Arial"/>
          <w:sz w:val="20"/>
          <w:szCs w:val="22"/>
          <w:u w:val="single"/>
        </w:rPr>
      </w:pPr>
    </w:p>
    <w:p w14:paraId="77603BA4" w14:textId="755FA8C0" w:rsidR="00E0308C" w:rsidRDefault="00E0308C" w:rsidP="00E0308C">
      <w:pPr>
        <w:ind w:left="720" w:hanging="720"/>
        <w:rPr>
          <w:rFonts w:ascii="Arial" w:hAnsi="Arial" w:cs="Arial"/>
          <w:sz w:val="20"/>
          <w:szCs w:val="22"/>
        </w:rPr>
      </w:pPr>
      <w:r>
        <w:rPr>
          <w:rFonts w:ascii="Arial" w:hAnsi="Arial" w:cs="Arial"/>
          <w:sz w:val="20"/>
          <w:szCs w:val="22"/>
          <w:u w:val="single"/>
        </w:rPr>
        <w:t>BFD</w:t>
      </w:r>
      <w:r>
        <w:rPr>
          <w:rFonts w:ascii="Arial" w:hAnsi="Arial" w:cs="Arial"/>
          <w:sz w:val="20"/>
          <w:szCs w:val="22"/>
        </w:rPr>
        <w:t xml:space="preserve"> : We perform species delimitation using BEAST/SNAPP in a multispecies coalescent framework (Leache et al 2014), and compare marginal likelihood of models using Bayes Factors in order to determine optimal models of ‘species splitting’. </w:t>
      </w:r>
      <w:r w:rsidRPr="00E0308C">
        <w:rPr>
          <w:rFonts w:ascii="Arial" w:hAnsi="Arial" w:cs="Arial"/>
          <w:sz w:val="20"/>
          <w:szCs w:val="22"/>
        </w:rPr>
        <w:t xml:space="preserve">Tracking memory usage empirically, memory requirement </w:t>
      </w:r>
      <w:r w:rsidRPr="00E0308C">
        <w:rPr>
          <w:rFonts w:ascii="Arial" w:hAnsi="Arial" w:cs="Arial"/>
          <w:i/>
          <w:sz w:val="20"/>
          <w:szCs w:val="22"/>
        </w:rPr>
        <w:t>per thread</w:t>
      </w:r>
      <w:r w:rsidRPr="00E0308C">
        <w:rPr>
          <w:rFonts w:ascii="Arial" w:hAnsi="Arial" w:cs="Arial"/>
          <w:sz w:val="20"/>
          <w:szCs w:val="22"/>
        </w:rPr>
        <w:t xml:space="preserve"> varied from 8.9 to 10.1 GB.</w:t>
      </w:r>
      <w:r>
        <w:rPr>
          <w:rFonts w:ascii="Arial" w:hAnsi="Arial" w:cs="Arial"/>
          <w:sz w:val="20"/>
          <w:szCs w:val="22"/>
        </w:rPr>
        <w:t xml:space="preserve"> Runtimes range from 150 hours (=6,600 SUs) to 46 days as our maximum observed runtime (=48,840 SUs)</w:t>
      </w:r>
    </w:p>
    <w:p w14:paraId="71D9B885" w14:textId="77777777" w:rsidR="000A13BD" w:rsidRDefault="000A13BD" w:rsidP="00E0308C">
      <w:pPr>
        <w:ind w:left="720" w:hanging="720"/>
        <w:rPr>
          <w:rFonts w:ascii="Arial" w:hAnsi="Arial" w:cs="Arial"/>
          <w:sz w:val="20"/>
          <w:szCs w:val="22"/>
        </w:rPr>
      </w:pPr>
    </w:p>
    <w:p w14:paraId="0DFB3670" w14:textId="7713BCFB" w:rsidR="00E0308C" w:rsidRPr="001C22C9" w:rsidRDefault="001C22C9" w:rsidP="000A13BD">
      <w:pPr>
        <w:ind w:left="720" w:hanging="720"/>
        <w:rPr>
          <w:rFonts w:ascii="Arial" w:hAnsi="Arial" w:cs="Arial"/>
          <w:sz w:val="20"/>
          <w:szCs w:val="22"/>
        </w:rPr>
      </w:pPr>
      <w:r>
        <w:rPr>
          <w:rFonts w:ascii="Arial" w:hAnsi="Arial" w:cs="Arial"/>
          <w:sz w:val="20"/>
          <w:szCs w:val="22"/>
          <w:u w:val="single"/>
        </w:rPr>
        <w:t>BUCKy</w:t>
      </w:r>
      <w:r>
        <w:rPr>
          <w:rFonts w:ascii="Arial" w:hAnsi="Arial" w:cs="Arial"/>
          <w:sz w:val="20"/>
          <w:szCs w:val="22"/>
        </w:rPr>
        <w:t xml:space="preserve"> : </w:t>
      </w:r>
      <w:r w:rsidR="000A13BD">
        <w:rPr>
          <w:rFonts w:ascii="Arial" w:hAnsi="Arial" w:cs="Arial"/>
          <w:sz w:val="20"/>
          <w:szCs w:val="22"/>
        </w:rPr>
        <w:t xml:space="preserve">A phylogenetics package for building species trees using Bayesian Concordance Analysis ot maximize concordance among genomic loci originally published by Larget et al (2010). Lab member Tyler Chafin has written a novel parallel implementation using OpenMPI (located at github.com/tkchafin/mpi-bucky) which provides a 6.5X speedup for a standard analysis. A full-length run is budgeted at 18,040 SUs. </w:t>
      </w:r>
    </w:p>
    <w:p w14:paraId="6A9B29B9" w14:textId="5490F494" w:rsidR="00D3591F" w:rsidRDefault="00D3591F" w:rsidP="00801B54">
      <w:pPr>
        <w:rPr>
          <w:rFonts w:ascii="Arial" w:hAnsi="Arial" w:cs="Arial"/>
          <w:sz w:val="20"/>
          <w:szCs w:val="22"/>
        </w:rPr>
      </w:pPr>
    </w:p>
    <w:p w14:paraId="5803BDE3" w14:textId="702F1387" w:rsidR="00FB0EE4" w:rsidRDefault="00FB0EE4" w:rsidP="00E50D38">
      <w:pPr>
        <w:ind w:left="720" w:hanging="720"/>
        <w:rPr>
          <w:rFonts w:ascii="Arial" w:hAnsi="Arial" w:cs="Arial"/>
          <w:sz w:val="20"/>
          <w:szCs w:val="22"/>
        </w:rPr>
      </w:pPr>
      <w:r>
        <w:rPr>
          <w:rFonts w:ascii="Arial" w:hAnsi="Arial" w:cs="Arial"/>
          <w:sz w:val="20"/>
          <w:szCs w:val="22"/>
          <w:u w:val="single"/>
        </w:rPr>
        <w:t>MAKER</w:t>
      </w:r>
      <w:r>
        <w:rPr>
          <w:rFonts w:ascii="Arial" w:hAnsi="Arial" w:cs="Arial"/>
          <w:sz w:val="20"/>
          <w:szCs w:val="22"/>
        </w:rPr>
        <w:t xml:space="preserve"> : Software pipeline for genome annotation and </w:t>
      </w:r>
      <w:r>
        <w:rPr>
          <w:rFonts w:ascii="Arial" w:hAnsi="Arial" w:cs="Arial"/>
          <w:i/>
          <w:sz w:val="20"/>
          <w:szCs w:val="22"/>
        </w:rPr>
        <w:t>ab initio</w:t>
      </w:r>
      <w:r>
        <w:rPr>
          <w:rFonts w:ascii="Arial" w:hAnsi="Arial" w:cs="Arial"/>
          <w:sz w:val="20"/>
          <w:szCs w:val="22"/>
        </w:rPr>
        <w:t xml:space="preserve"> gene prediction using Hidden Markov Models and various types of gene evidence (e.g. mRNAseq; Cantarel et al 2008). </w:t>
      </w:r>
      <w:r w:rsidR="00E50D38">
        <w:rPr>
          <w:rFonts w:ascii="Arial" w:hAnsi="Arial" w:cs="Arial"/>
          <w:sz w:val="20"/>
          <w:szCs w:val="22"/>
        </w:rPr>
        <w:t xml:space="preserve">Runs are expected to take ~24 hours (=1,056 SUs) for our genome size. </w:t>
      </w:r>
    </w:p>
    <w:p w14:paraId="22988B6D" w14:textId="77777777" w:rsidR="00FB0EE4" w:rsidRDefault="00FB0EE4" w:rsidP="00801B54">
      <w:pPr>
        <w:rPr>
          <w:rFonts w:ascii="Arial" w:hAnsi="Arial" w:cs="Arial"/>
          <w:sz w:val="20"/>
          <w:szCs w:val="22"/>
        </w:rPr>
      </w:pPr>
    </w:p>
    <w:p w14:paraId="30233F40" w14:textId="1DE1DC1C" w:rsidR="00D3591F" w:rsidRPr="00D3591F" w:rsidRDefault="00D3591F" w:rsidP="00D3591F">
      <w:pPr>
        <w:ind w:left="720" w:hanging="720"/>
        <w:rPr>
          <w:rFonts w:ascii="Arial" w:hAnsi="Arial" w:cs="Arial"/>
          <w:sz w:val="20"/>
          <w:szCs w:val="22"/>
        </w:rPr>
      </w:pPr>
      <w:r>
        <w:rPr>
          <w:rFonts w:ascii="Arial" w:hAnsi="Arial" w:cs="Arial"/>
          <w:sz w:val="20"/>
          <w:szCs w:val="22"/>
          <w:u w:val="single"/>
        </w:rPr>
        <w:t>Phylogenetics</w:t>
      </w:r>
      <w:r>
        <w:rPr>
          <w:rFonts w:ascii="Arial" w:hAnsi="Arial" w:cs="Arial"/>
          <w:sz w:val="20"/>
          <w:szCs w:val="22"/>
        </w:rPr>
        <w:t xml:space="preserve">: Numerous phylogenetics packages will be employed, including ASTRAL, BEAST, BEST, ExaBayes, ExaML, IQTree, PAUP*, PoMo, RAxML, and SVDQuartets. Average runtimes for a dataset with ~20,000 loci and ~400 individuals range from </w:t>
      </w:r>
      <w:r w:rsidR="00157933">
        <w:rPr>
          <w:rFonts w:ascii="Arial" w:hAnsi="Arial" w:cs="Arial"/>
          <w:sz w:val="20"/>
          <w:szCs w:val="22"/>
        </w:rPr>
        <w:t>1-6</w:t>
      </w:r>
      <w:r>
        <w:rPr>
          <w:rFonts w:ascii="Arial" w:hAnsi="Arial" w:cs="Arial"/>
          <w:sz w:val="20"/>
          <w:szCs w:val="22"/>
        </w:rPr>
        <w:t xml:space="preserve"> days (7,392 SUs</w:t>
      </w:r>
      <w:r w:rsidR="00157933">
        <w:rPr>
          <w:rFonts w:ascii="Arial" w:hAnsi="Arial" w:cs="Arial"/>
          <w:sz w:val="20"/>
          <w:szCs w:val="22"/>
        </w:rPr>
        <w:t xml:space="preserve"> max</w:t>
      </w:r>
      <w:r>
        <w:rPr>
          <w:rFonts w:ascii="Arial" w:hAnsi="Arial" w:cs="Arial"/>
          <w:sz w:val="20"/>
          <w:szCs w:val="22"/>
        </w:rPr>
        <w:t xml:space="preserve">) on the shorter end (e.g. RAxML, BEAST) and ~30 days (31,680 SUs) for longer-running softwares (e.g. ExaBayes, SVDQuartets). </w:t>
      </w:r>
    </w:p>
    <w:p w14:paraId="533E46D3" w14:textId="77777777" w:rsidR="00D3591F" w:rsidRDefault="00D3591F" w:rsidP="00801B54">
      <w:pPr>
        <w:rPr>
          <w:rFonts w:ascii="Arial" w:hAnsi="Arial" w:cs="Arial"/>
          <w:sz w:val="20"/>
          <w:szCs w:val="22"/>
        </w:rPr>
      </w:pPr>
    </w:p>
    <w:p w14:paraId="3BEB6150" w14:textId="54879DE7" w:rsidR="009D201D" w:rsidRDefault="009D201D" w:rsidP="009D201D">
      <w:pPr>
        <w:ind w:left="720" w:hanging="720"/>
        <w:rPr>
          <w:rFonts w:ascii="Arial" w:hAnsi="Arial" w:cs="Arial"/>
          <w:sz w:val="20"/>
          <w:szCs w:val="22"/>
        </w:rPr>
      </w:pPr>
      <w:r>
        <w:rPr>
          <w:rFonts w:ascii="Arial" w:hAnsi="Arial" w:cs="Arial"/>
          <w:sz w:val="20"/>
          <w:szCs w:val="22"/>
          <w:u w:val="single"/>
        </w:rPr>
        <w:t>pyRAD</w:t>
      </w:r>
      <w:r>
        <w:rPr>
          <w:rFonts w:ascii="Arial" w:hAnsi="Arial" w:cs="Arial"/>
          <w:sz w:val="20"/>
          <w:szCs w:val="22"/>
        </w:rPr>
        <w:t xml:space="preserve"> : The primary processing and analysis pipeline employed for quality trimming, assembly, and alignment of RAD and ddRAD datasets (Eaton 2013). Expected walltimes when parallelized across 44 CPUs average 20 hours (=880 SUs), with the maximum observed walltime being 5 days (=5,280 SUs)</w:t>
      </w:r>
    </w:p>
    <w:p w14:paraId="03B16DB9" w14:textId="77777777" w:rsidR="00E0308C" w:rsidRDefault="00E0308C" w:rsidP="00E0308C">
      <w:pPr>
        <w:rPr>
          <w:rFonts w:ascii="Arial" w:hAnsi="Arial" w:cs="Arial"/>
          <w:sz w:val="20"/>
          <w:szCs w:val="22"/>
        </w:rPr>
      </w:pPr>
    </w:p>
    <w:p w14:paraId="06687622" w14:textId="16391338" w:rsidR="005960A3" w:rsidRDefault="005960A3" w:rsidP="00FB0EE4">
      <w:pPr>
        <w:ind w:left="720" w:hanging="720"/>
        <w:rPr>
          <w:rFonts w:ascii="Arial" w:hAnsi="Arial" w:cs="Arial"/>
          <w:sz w:val="20"/>
          <w:szCs w:val="22"/>
        </w:rPr>
      </w:pPr>
      <w:r>
        <w:rPr>
          <w:rFonts w:ascii="Arial" w:hAnsi="Arial" w:cs="Arial"/>
          <w:sz w:val="20"/>
          <w:szCs w:val="22"/>
          <w:u w:val="single"/>
        </w:rPr>
        <w:t>SPAdes</w:t>
      </w:r>
      <w:r>
        <w:rPr>
          <w:rFonts w:ascii="Arial" w:hAnsi="Arial" w:cs="Arial"/>
          <w:sz w:val="20"/>
          <w:szCs w:val="22"/>
        </w:rPr>
        <w:t xml:space="preserve">: </w:t>
      </w:r>
      <w:r>
        <w:rPr>
          <w:rFonts w:ascii="Arial" w:hAnsi="Arial" w:cs="Arial"/>
          <w:i/>
          <w:sz w:val="20"/>
          <w:szCs w:val="22"/>
        </w:rPr>
        <w:t xml:space="preserve">De novo </w:t>
      </w:r>
      <w:r>
        <w:rPr>
          <w:rFonts w:ascii="Arial" w:hAnsi="Arial" w:cs="Arial"/>
          <w:sz w:val="20"/>
          <w:szCs w:val="22"/>
        </w:rPr>
        <w:t>genome assembler.</w:t>
      </w:r>
      <w:r>
        <w:rPr>
          <w:rFonts w:ascii="Arial" w:hAnsi="Arial" w:cs="Arial"/>
          <w:i/>
          <w:sz w:val="20"/>
          <w:szCs w:val="22"/>
        </w:rPr>
        <w:t xml:space="preserve"> </w:t>
      </w:r>
      <w:r>
        <w:rPr>
          <w:rFonts w:ascii="Arial" w:hAnsi="Arial" w:cs="Arial"/>
          <w:sz w:val="20"/>
          <w:szCs w:val="22"/>
        </w:rPr>
        <w:t xml:space="preserve">Although memory-intensive with larger (non-prokaryote genomes), we have found this </w:t>
      </w:r>
      <w:r>
        <w:rPr>
          <w:rFonts w:ascii="Arial" w:hAnsi="Arial" w:cs="Arial"/>
          <w:i/>
          <w:sz w:val="20"/>
          <w:szCs w:val="22"/>
        </w:rPr>
        <w:t>de novo</w:t>
      </w:r>
      <w:r>
        <w:rPr>
          <w:rFonts w:ascii="Arial" w:hAnsi="Arial" w:cs="Arial"/>
          <w:sz w:val="20"/>
          <w:szCs w:val="22"/>
        </w:rPr>
        <w:t xml:space="preserve"> assembler to produce by far the highest quality assemblies for our work with </w:t>
      </w:r>
      <w:r>
        <w:rPr>
          <w:rFonts w:ascii="Arial" w:hAnsi="Arial" w:cs="Arial"/>
          <w:i/>
          <w:sz w:val="20"/>
          <w:szCs w:val="22"/>
        </w:rPr>
        <w:t>Nippotaenia mogurndae</w:t>
      </w:r>
      <w:r>
        <w:rPr>
          <w:rFonts w:ascii="Arial" w:hAnsi="Arial" w:cs="Arial"/>
          <w:sz w:val="20"/>
          <w:szCs w:val="22"/>
        </w:rPr>
        <w:t xml:space="preserve"> compared to other assemblers we have tried (Platanus, Ray, SOAPdenovo</w:t>
      </w:r>
      <w:r w:rsidR="00A42608">
        <w:rPr>
          <w:rFonts w:ascii="Arial" w:hAnsi="Arial" w:cs="Arial"/>
          <w:sz w:val="20"/>
          <w:szCs w:val="22"/>
        </w:rPr>
        <w:t xml:space="preserve">, Velvet). </w:t>
      </w:r>
      <w:r w:rsidR="00FB0EE4">
        <w:rPr>
          <w:rFonts w:ascii="Arial" w:hAnsi="Arial" w:cs="Arial"/>
          <w:sz w:val="20"/>
          <w:szCs w:val="22"/>
        </w:rPr>
        <w:t xml:space="preserve">Runtimes exploring parameter values are expected to run 100 hours (=4,400 SUs) based on prior experience. </w:t>
      </w:r>
    </w:p>
    <w:p w14:paraId="055419A5" w14:textId="77777777" w:rsidR="005960A3" w:rsidRDefault="005960A3" w:rsidP="00E0308C">
      <w:pPr>
        <w:rPr>
          <w:rFonts w:ascii="Arial" w:hAnsi="Arial" w:cs="Arial"/>
          <w:sz w:val="20"/>
          <w:szCs w:val="22"/>
        </w:rPr>
      </w:pPr>
    </w:p>
    <w:p w14:paraId="27B7812D" w14:textId="68C70A6F" w:rsidR="009D201D" w:rsidRPr="009D201D" w:rsidRDefault="009D201D" w:rsidP="009D201D">
      <w:pPr>
        <w:ind w:left="720" w:hanging="720"/>
        <w:rPr>
          <w:rFonts w:ascii="Arial" w:hAnsi="Arial" w:cs="Arial"/>
          <w:sz w:val="20"/>
          <w:szCs w:val="22"/>
        </w:rPr>
      </w:pPr>
      <w:r>
        <w:rPr>
          <w:rFonts w:ascii="Arial" w:hAnsi="Arial" w:cs="Arial"/>
          <w:sz w:val="20"/>
          <w:szCs w:val="22"/>
          <w:u w:val="single"/>
        </w:rPr>
        <w:t>Structure</w:t>
      </w:r>
      <w:r>
        <w:rPr>
          <w:rFonts w:ascii="Arial" w:hAnsi="Arial" w:cs="Arial"/>
          <w:sz w:val="20"/>
          <w:szCs w:val="22"/>
        </w:rPr>
        <w:t xml:space="preserve"> : </w:t>
      </w:r>
      <w:r w:rsidR="00E27B80">
        <w:rPr>
          <w:rFonts w:ascii="Arial" w:hAnsi="Arial" w:cs="Arial"/>
          <w:sz w:val="20"/>
          <w:szCs w:val="22"/>
        </w:rPr>
        <w:t xml:space="preserve">Bayesian program utilizing K-means clustering and MCMC to detect and assign individuals to genotypic clusters corresponding to populations. Used for inferring population structure, identifying putative hybrid or admized individuals, and inferring admixture among populations or species (Pritchard et al 2000). </w:t>
      </w:r>
      <w:r w:rsidR="006E3C43">
        <w:rPr>
          <w:rFonts w:ascii="Arial" w:hAnsi="Arial" w:cs="Arial"/>
          <w:sz w:val="20"/>
          <w:szCs w:val="22"/>
        </w:rPr>
        <w:t xml:space="preserve">Observed runtime for simple models (K=2) of 70 hours per replicate (=80 SUs), and &gt;200 hours for moderately complex models with a dataset in the thousands of loci and hundreds of individuals. Walltime per replicate scales exponentially with model complexity, and linearly with dataset size. A common framework is to run 10-20 replicates, with model complexities ranging from simple to </w:t>
      </w:r>
      <w:r w:rsidR="00E0308C">
        <w:rPr>
          <w:rFonts w:ascii="Arial" w:hAnsi="Arial" w:cs="Arial"/>
          <w:sz w:val="20"/>
          <w:szCs w:val="22"/>
        </w:rPr>
        <w:t xml:space="preserve">very complex (high K values) </w:t>
      </w:r>
      <w:r w:rsidR="006E3C43">
        <w:rPr>
          <w:rFonts w:ascii="Arial" w:hAnsi="Arial" w:cs="Arial"/>
          <w:sz w:val="20"/>
          <w:szCs w:val="22"/>
        </w:rPr>
        <w:t xml:space="preserve"> </w:t>
      </w:r>
    </w:p>
    <w:p w14:paraId="23DE0C8F" w14:textId="77777777" w:rsidR="00B6663F" w:rsidRDefault="00B6663F" w:rsidP="00801B54">
      <w:pPr>
        <w:rPr>
          <w:rFonts w:ascii="Arial" w:hAnsi="Arial" w:cs="Arial"/>
          <w:i/>
          <w:sz w:val="20"/>
          <w:szCs w:val="22"/>
        </w:rPr>
      </w:pPr>
    </w:p>
    <w:p w14:paraId="5EBBC9CA" w14:textId="77777777" w:rsidR="00801B54" w:rsidRDefault="00801B54" w:rsidP="00801B54">
      <w:pPr>
        <w:rPr>
          <w:rFonts w:ascii="Arial" w:hAnsi="Arial" w:cs="Arial"/>
          <w:i/>
          <w:sz w:val="20"/>
          <w:szCs w:val="22"/>
        </w:rPr>
      </w:pPr>
    </w:p>
    <w:p w14:paraId="5ECDA560" w14:textId="6F6867A0" w:rsidR="00801B54" w:rsidRDefault="00801B54" w:rsidP="00801B54">
      <w:pPr>
        <w:rPr>
          <w:rFonts w:ascii="Arial" w:hAnsi="Arial" w:cs="Arial"/>
          <w:i/>
          <w:sz w:val="20"/>
          <w:szCs w:val="22"/>
        </w:rPr>
      </w:pPr>
      <w:r>
        <w:rPr>
          <w:rFonts w:ascii="Arial" w:hAnsi="Arial" w:cs="Arial"/>
          <w:i/>
          <w:sz w:val="20"/>
          <w:szCs w:val="22"/>
        </w:rPr>
        <w:t>3.</w:t>
      </w:r>
      <w:r w:rsidR="008317A9">
        <w:rPr>
          <w:rFonts w:ascii="Arial" w:hAnsi="Arial" w:cs="Arial"/>
          <w:i/>
          <w:sz w:val="20"/>
          <w:szCs w:val="22"/>
        </w:rPr>
        <w:t>2: Summary of resources requested per objective</w:t>
      </w:r>
      <w:r>
        <w:rPr>
          <w:rFonts w:ascii="Arial" w:hAnsi="Arial" w:cs="Arial"/>
          <w:i/>
          <w:sz w:val="20"/>
          <w:szCs w:val="22"/>
        </w:rPr>
        <w:t xml:space="preserve"> </w:t>
      </w:r>
    </w:p>
    <w:p w14:paraId="590D1DE6" w14:textId="77777777" w:rsidR="00E50D38" w:rsidRDefault="00E50D38" w:rsidP="00801B54">
      <w:pPr>
        <w:rPr>
          <w:rFonts w:ascii="Arial" w:hAnsi="Arial" w:cs="Arial"/>
          <w:sz w:val="20"/>
          <w:szCs w:val="22"/>
        </w:rPr>
      </w:pPr>
    </w:p>
    <w:p w14:paraId="33195CF6" w14:textId="41637C96" w:rsidR="00E50D38" w:rsidRDefault="00E50D38" w:rsidP="00801B54">
      <w:pPr>
        <w:rPr>
          <w:rFonts w:ascii="Arial" w:hAnsi="Arial" w:cs="Arial"/>
          <w:sz w:val="20"/>
          <w:szCs w:val="22"/>
        </w:rPr>
      </w:pPr>
      <w:r>
        <w:rPr>
          <w:rFonts w:ascii="Arial" w:hAnsi="Arial" w:cs="Arial"/>
          <w:sz w:val="20"/>
          <w:szCs w:val="22"/>
        </w:rPr>
        <w:t>Total resource usage is summarized in Table 3 and outlines per objective (see Section 2) below:</w:t>
      </w:r>
    </w:p>
    <w:p w14:paraId="659FE00F" w14:textId="77777777" w:rsidR="00E50D38" w:rsidRDefault="00E50D38" w:rsidP="00801B54">
      <w:pPr>
        <w:rPr>
          <w:rFonts w:ascii="Arial" w:hAnsi="Arial" w:cs="Arial"/>
          <w:sz w:val="20"/>
          <w:szCs w:val="22"/>
        </w:rPr>
      </w:pPr>
    </w:p>
    <w:p w14:paraId="41262951" w14:textId="54B7A347" w:rsidR="00E50D38" w:rsidRPr="00E50D38" w:rsidRDefault="00E50D38" w:rsidP="00E50D38">
      <w:pPr>
        <w:pStyle w:val="ListParagraph"/>
        <w:numPr>
          <w:ilvl w:val="0"/>
          <w:numId w:val="5"/>
        </w:numPr>
        <w:rPr>
          <w:rFonts w:ascii="Arial" w:hAnsi="Arial" w:cs="Arial"/>
          <w:i/>
          <w:sz w:val="20"/>
          <w:szCs w:val="22"/>
        </w:rPr>
      </w:pPr>
      <w:r w:rsidRPr="00E50D38">
        <w:rPr>
          <w:rFonts w:ascii="Arial" w:hAnsi="Arial" w:cs="Arial"/>
          <w:i/>
          <w:sz w:val="20"/>
          <w:szCs w:val="22"/>
        </w:rPr>
        <w:t xml:space="preserve">Biodiversity delimitation and ‘the species conundrum’: quantifying genetic delineators </w:t>
      </w:r>
    </w:p>
    <w:p w14:paraId="703023F3" w14:textId="77777777" w:rsidR="00A20029" w:rsidRDefault="00E50D38" w:rsidP="00E50D38">
      <w:pPr>
        <w:pStyle w:val="ListParagraph"/>
        <w:rPr>
          <w:rFonts w:ascii="Arial" w:hAnsi="Arial" w:cs="Arial"/>
          <w:sz w:val="20"/>
          <w:szCs w:val="20"/>
        </w:rPr>
      </w:pPr>
      <w:r>
        <w:rPr>
          <w:rFonts w:ascii="Arial" w:hAnsi="Arial" w:cs="Arial"/>
          <w:sz w:val="20"/>
          <w:szCs w:val="20"/>
        </w:rPr>
        <w:t xml:space="preserve">Previous work with </w:t>
      </w:r>
      <w:r>
        <w:rPr>
          <w:rFonts w:ascii="Arial" w:hAnsi="Arial" w:cs="Arial"/>
          <w:i/>
          <w:sz w:val="20"/>
          <w:szCs w:val="20"/>
        </w:rPr>
        <w:t>Rhinichthys</w:t>
      </w:r>
      <w:r>
        <w:rPr>
          <w:rFonts w:ascii="Arial" w:hAnsi="Arial" w:cs="Arial"/>
          <w:sz w:val="20"/>
          <w:szCs w:val="20"/>
        </w:rPr>
        <w:t xml:space="preserve"> during the Jan-Dec 2017 XRAC period identified the need for increased sampling (see Progress Report). As such, we propose </w:t>
      </w:r>
      <w:r w:rsidR="00A20029">
        <w:rPr>
          <w:rFonts w:ascii="Arial" w:hAnsi="Arial" w:cs="Arial"/>
          <w:sz w:val="20"/>
          <w:szCs w:val="20"/>
        </w:rPr>
        <w:t>the following additional analyses for the Jan-Dec 2018 period:</w:t>
      </w:r>
    </w:p>
    <w:p w14:paraId="54FC32F7" w14:textId="14ED2D56" w:rsidR="00E50D38" w:rsidRDefault="00A20029" w:rsidP="00A20029">
      <w:pPr>
        <w:pStyle w:val="ListParagraph"/>
        <w:numPr>
          <w:ilvl w:val="0"/>
          <w:numId w:val="7"/>
        </w:numPr>
        <w:rPr>
          <w:rFonts w:ascii="Arial" w:hAnsi="Arial" w:cs="Arial"/>
          <w:sz w:val="20"/>
          <w:szCs w:val="20"/>
        </w:rPr>
      </w:pPr>
      <w:r>
        <w:rPr>
          <w:rFonts w:ascii="Arial" w:hAnsi="Arial" w:cs="Arial"/>
          <w:sz w:val="20"/>
          <w:szCs w:val="20"/>
        </w:rPr>
        <w:t xml:space="preserve">10 models of species delimitation in BFD to accommodate 2017 sampling of new putative subspecies. Assuming an average runtime of 500 hours (=22,000), we request 220,000 SUs </w:t>
      </w:r>
    </w:p>
    <w:p w14:paraId="69F0F363" w14:textId="244389F9" w:rsidR="00A20029" w:rsidRDefault="00A20029" w:rsidP="00A20029">
      <w:pPr>
        <w:pStyle w:val="ListParagraph"/>
        <w:numPr>
          <w:ilvl w:val="0"/>
          <w:numId w:val="7"/>
        </w:numPr>
        <w:rPr>
          <w:rFonts w:ascii="Arial" w:hAnsi="Arial" w:cs="Arial"/>
          <w:sz w:val="20"/>
          <w:szCs w:val="20"/>
        </w:rPr>
      </w:pPr>
      <w:r>
        <w:rPr>
          <w:rFonts w:ascii="Arial" w:hAnsi="Arial" w:cs="Arial"/>
          <w:sz w:val="20"/>
          <w:szCs w:val="20"/>
        </w:rPr>
        <w:t xml:space="preserve">We also would like to budget phylogenetic analyses in the packages ASTRAL, ExaBayes, ExaML, </w:t>
      </w:r>
      <w:r w:rsidR="00C92D45">
        <w:rPr>
          <w:rFonts w:ascii="Arial" w:hAnsi="Arial" w:cs="Arial"/>
          <w:sz w:val="20"/>
          <w:szCs w:val="20"/>
        </w:rPr>
        <w:t xml:space="preserve">PoMo, </w:t>
      </w:r>
      <w:r>
        <w:rPr>
          <w:rFonts w:ascii="Arial" w:hAnsi="Arial" w:cs="Arial"/>
          <w:sz w:val="20"/>
          <w:szCs w:val="20"/>
        </w:rPr>
        <w:t xml:space="preserve">and RAxML, for a total estimated 50,000 SUs  </w:t>
      </w:r>
    </w:p>
    <w:p w14:paraId="3B99942A" w14:textId="77777777" w:rsidR="00A20029" w:rsidRPr="00E50D38" w:rsidRDefault="00A20029" w:rsidP="00A20029">
      <w:pPr>
        <w:pStyle w:val="ListParagraph"/>
        <w:ind w:left="1496"/>
        <w:rPr>
          <w:rFonts w:ascii="Arial" w:hAnsi="Arial" w:cs="Arial"/>
          <w:sz w:val="20"/>
          <w:szCs w:val="20"/>
        </w:rPr>
      </w:pPr>
    </w:p>
    <w:p w14:paraId="5A93C569" w14:textId="14C7AB1E" w:rsidR="00A20029" w:rsidRPr="00E50D38" w:rsidRDefault="00A20029" w:rsidP="00A20029">
      <w:pPr>
        <w:pStyle w:val="ListParagraph"/>
        <w:numPr>
          <w:ilvl w:val="0"/>
          <w:numId w:val="5"/>
        </w:numPr>
        <w:rPr>
          <w:rFonts w:ascii="Arial" w:hAnsi="Arial" w:cs="Arial"/>
          <w:i/>
          <w:sz w:val="20"/>
          <w:szCs w:val="22"/>
        </w:rPr>
      </w:pPr>
      <w:r w:rsidRPr="004B7C21">
        <w:rPr>
          <w:rFonts w:ascii="Arial" w:hAnsi="Arial" w:cs="Arial"/>
          <w:i/>
          <w:sz w:val="20"/>
          <w:szCs w:val="22"/>
        </w:rPr>
        <w:t>Introgression in endangered fishes and species boundary uncertainty</w:t>
      </w:r>
      <w:r w:rsidRPr="00E50D38">
        <w:rPr>
          <w:rFonts w:ascii="Arial" w:hAnsi="Arial" w:cs="Arial"/>
          <w:i/>
          <w:sz w:val="20"/>
          <w:szCs w:val="22"/>
        </w:rPr>
        <w:t xml:space="preserve"> </w:t>
      </w:r>
    </w:p>
    <w:p w14:paraId="72094434" w14:textId="7BF68183" w:rsidR="00A20029" w:rsidRDefault="00A20029" w:rsidP="00A20029">
      <w:pPr>
        <w:pStyle w:val="ListParagraph"/>
        <w:rPr>
          <w:rFonts w:ascii="Arial" w:hAnsi="Arial" w:cs="Arial"/>
          <w:sz w:val="20"/>
          <w:szCs w:val="20"/>
        </w:rPr>
      </w:pPr>
      <w:r>
        <w:rPr>
          <w:rFonts w:ascii="Arial" w:hAnsi="Arial" w:cs="Arial"/>
          <w:sz w:val="20"/>
          <w:szCs w:val="20"/>
        </w:rPr>
        <w:t xml:space="preserve">New samples acquired during the 2017 sampling period necessitate more compute time for the 2018 allocation period, thus we request: </w:t>
      </w:r>
    </w:p>
    <w:p w14:paraId="688A70C8" w14:textId="285FF27A" w:rsidR="00A20029" w:rsidRDefault="00C92D45" w:rsidP="00A20029">
      <w:pPr>
        <w:pStyle w:val="ListParagraph"/>
        <w:numPr>
          <w:ilvl w:val="0"/>
          <w:numId w:val="7"/>
        </w:numPr>
        <w:rPr>
          <w:rFonts w:ascii="Arial" w:hAnsi="Arial" w:cs="Arial"/>
          <w:sz w:val="20"/>
          <w:szCs w:val="20"/>
        </w:rPr>
      </w:pPr>
      <w:r>
        <w:rPr>
          <w:rFonts w:ascii="Arial" w:hAnsi="Arial" w:cs="Arial"/>
          <w:sz w:val="20"/>
          <w:szCs w:val="20"/>
        </w:rPr>
        <w:t xml:space="preserve">20 runs of the software processing pipeline pyRAD to optimize parameters such as minimum coverage, allowed missing data, and clustering thresholds for alignment/ assembly. </w:t>
      </w:r>
      <w:r w:rsidR="00A20029">
        <w:rPr>
          <w:rFonts w:ascii="Arial" w:hAnsi="Arial" w:cs="Arial"/>
          <w:sz w:val="20"/>
          <w:szCs w:val="20"/>
        </w:rPr>
        <w:t xml:space="preserve"> </w:t>
      </w:r>
      <w:r>
        <w:rPr>
          <w:rFonts w:ascii="Arial" w:hAnsi="Arial" w:cs="Arial"/>
          <w:sz w:val="20"/>
          <w:szCs w:val="20"/>
        </w:rPr>
        <w:t xml:space="preserve">17,600 SUs </w:t>
      </w:r>
    </w:p>
    <w:p w14:paraId="22158618" w14:textId="7AD61655" w:rsidR="00A20029" w:rsidRDefault="00FE1B64" w:rsidP="00A20029">
      <w:pPr>
        <w:pStyle w:val="ListParagraph"/>
        <w:numPr>
          <w:ilvl w:val="0"/>
          <w:numId w:val="7"/>
        </w:numPr>
        <w:rPr>
          <w:rFonts w:ascii="Arial" w:hAnsi="Arial" w:cs="Arial"/>
          <w:sz w:val="20"/>
          <w:szCs w:val="20"/>
        </w:rPr>
      </w:pPr>
      <w:r>
        <w:rPr>
          <w:rFonts w:ascii="Arial" w:hAnsi="Arial" w:cs="Arial"/>
          <w:sz w:val="20"/>
          <w:szCs w:val="20"/>
        </w:rPr>
        <w:t>1</w:t>
      </w:r>
      <w:r w:rsidR="00C92D45">
        <w:rPr>
          <w:rFonts w:ascii="Arial" w:hAnsi="Arial" w:cs="Arial"/>
          <w:sz w:val="20"/>
          <w:szCs w:val="20"/>
        </w:rPr>
        <w:t>0 replicates of the program Structure for K-values ranging from 1-</w:t>
      </w:r>
      <w:r>
        <w:rPr>
          <w:rFonts w:ascii="Arial" w:hAnsi="Arial" w:cs="Arial"/>
          <w:sz w:val="20"/>
          <w:szCs w:val="20"/>
        </w:rPr>
        <w:t>6</w:t>
      </w:r>
      <w:r w:rsidR="00C92D45">
        <w:rPr>
          <w:rFonts w:ascii="Arial" w:hAnsi="Arial" w:cs="Arial"/>
          <w:sz w:val="20"/>
          <w:szCs w:val="20"/>
        </w:rPr>
        <w:t xml:space="preserve">. Assuming an average runtime of </w:t>
      </w:r>
      <w:r>
        <w:rPr>
          <w:rFonts w:ascii="Arial" w:hAnsi="Arial" w:cs="Arial"/>
          <w:sz w:val="20"/>
          <w:szCs w:val="20"/>
        </w:rPr>
        <w:t>8</w:t>
      </w:r>
      <w:r w:rsidR="00C92D45">
        <w:rPr>
          <w:rFonts w:ascii="Arial" w:hAnsi="Arial" w:cs="Arial"/>
          <w:sz w:val="20"/>
          <w:szCs w:val="20"/>
        </w:rPr>
        <w:t xml:space="preserve">0 hours per replicate, the total required is </w:t>
      </w:r>
      <w:r>
        <w:rPr>
          <w:rFonts w:ascii="Arial" w:hAnsi="Arial" w:cs="Arial"/>
          <w:sz w:val="20"/>
          <w:szCs w:val="20"/>
        </w:rPr>
        <w:t>4</w:t>
      </w:r>
      <w:r w:rsidR="00C92D45">
        <w:rPr>
          <w:rFonts w:ascii="Arial" w:hAnsi="Arial" w:cs="Arial"/>
          <w:sz w:val="20"/>
          <w:szCs w:val="20"/>
        </w:rPr>
        <w:t>,</w:t>
      </w:r>
      <w:r>
        <w:rPr>
          <w:rFonts w:ascii="Arial" w:hAnsi="Arial" w:cs="Arial"/>
          <w:sz w:val="20"/>
          <w:szCs w:val="20"/>
        </w:rPr>
        <w:t>8</w:t>
      </w:r>
      <w:r w:rsidR="00C92D45">
        <w:rPr>
          <w:rFonts w:ascii="Arial" w:hAnsi="Arial" w:cs="Arial"/>
          <w:sz w:val="20"/>
          <w:szCs w:val="20"/>
        </w:rPr>
        <w:t xml:space="preserve">00 SUs </w:t>
      </w:r>
    </w:p>
    <w:p w14:paraId="32CFCF2A" w14:textId="7BCE041F" w:rsidR="00C92D45" w:rsidRDefault="00C92D45" w:rsidP="00A20029">
      <w:pPr>
        <w:pStyle w:val="ListParagraph"/>
        <w:numPr>
          <w:ilvl w:val="0"/>
          <w:numId w:val="7"/>
        </w:numPr>
        <w:rPr>
          <w:rFonts w:ascii="Arial" w:hAnsi="Arial" w:cs="Arial"/>
          <w:sz w:val="20"/>
          <w:szCs w:val="20"/>
        </w:rPr>
      </w:pPr>
      <w:r>
        <w:rPr>
          <w:rFonts w:ascii="Arial" w:hAnsi="Arial" w:cs="Arial"/>
          <w:sz w:val="20"/>
          <w:szCs w:val="20"/>
        </w:rPr>
        <w:t xml:space="preserve">10 runs of the program Admixture for validating Structure results using an alternative methodology, 5,000 SUs </w:t>
      </w:r>
    </w:p>
    <w:p w14:paraId="29811844" w14:textId="588CBE0C" w:rsidR="00C92D45" w:rsidRDefault="00C92D45" w:rsidP="00A20029">
      <w:pPr>
        <w:pStyle w:val="ListParagraph"/>
        <w:numPr>
          <w:ilvl w:val="0"/>
          <w:numId w:val="7"/>
        </w:numPr>
        <w:rPr>
          <w:rFonts w:ascii="Arial" w:hAnsi="Arial" w:cs="Arial"/>
          <w:sz w:val="20"/>
          <w:szCs w:val="20"/>
        </w:rPr>
      </w:pPr>
      <w:r>
        <w:rPr>
          <w:rFonts w:ascii="Arial" w:hAnsi="Arial" w:cs="Arial"/>
          <w:sz w:val="20"/>
          <w:szCs w:val="20"/>
        </w:rPr>
        <w:t xml:space="preserve">5 runs of the program BGC, allowing for exploration of MCMC lengths and specification of priors, 10,560 SUs </w:t>
      </w:r>
    </w:p>
    <w:p w14:paraId="2A63A7EE" w14:textId="71E4A9B5" w:rsidR="00C92D45" w:rsidRPr="00E50D38" w:rsidRDefault="00C92D45" w:rsidP="00A20029">
      <w:pPr>
        <w:pStyle w:val="ListParagraph"/>
        <w:numPr>
          <w:ilvl w:val="0"/>
          <w:numId w:val="7"/>
        </w:numPr>
        <w:rPr>
          <w:rFonts w:ascii="Arial" w:hAnsi="Arial" w:cs="Arial"/>
          <w:sz w:val="20"/>
          <w:szCs w:val="20"/>
        </w:rPr>
      </w:pPr>
      <w:r>
        <w:rPr>
          <w:rFonts w:ascii="Arial" w:hAnsi="Arial" w:cs="Arial"/>
          <w:sz w:val="20"/>
          <w:szCs w:val="20"/>
        </w:rPr>
        <w:t xml:space="preserve">Phylogenetics in ExaML, ExaBayes, Maximum Parsimony in PAUP*, SVDQuartets, for a total estimated usage of 120,000 SUs </w:t>
      </w:r>
    </w:p>
    <w:p w14:paraId="20AF57DE" w14:textId="77777777" w:rsidR="00E50D38" w:rsidRDefault="00E50D38" w:rsidP="00801B54">
      <w:pPr>
        <w:rPr>
          <w:rFonts w:ascii="Arial" w:hAnsi="Arial" w:cs="Arial"/>
          <w:sz w:val="20"/>
          <w:szCs w:val="22"/>
        </w:rPr>
      </w:pPr>
    </w:p>
    <w:p w14:paraId="65C6FAA5" w14:textId="61CAEAA0" w:rsidR="00C92D45" w:rsidRPr="00E50D38" w:rsidRDefault="00C92D45" w:rsidP="00C92D45">
      <w:pPr>
        <w:pStyle w:val="ListParagraph"/>
        <w:numPr>
          <w:ilvl w:val="0"/>
          <w:numId w:val="5"/>
        </w:numPr>
        <w:rPr>
          <w:rFonts w:ascii="Arial" w:hAnsi="Arial" w:cs="Arial"/>
          <w:i/>
          <w:sz w:val="20"/>
          <w:szCs w:val="22"/>
        </w:rPr>
      </w:pPr>
      <w:r w:rsidRPr="004F68AC">
        <w:rPr>
          <w:rFonts w:ascii="Arial" w:hAnsi="Arial" w:cs="Arial"/>
          <w:i/>
          <w:sz w:val="20"/>
          <w:szCs w:val="22"/>
        </w:rPr>
        <w:t>Modelling gene flow in White-tailed Deer to predict Chronic Wasting Disease risk and spread</w:t>
      </w:r>
    </w:p>
    <w:p w14:paraId="1D8A6974" w14:textId="4C3F0ACF" w:rsidR="00C92D45" w:rsidRDefault="00C92D45" w:rsidP="00C92D45">
      <w:pPr>
        <w:pStyle w:val="ListParagraph"/>
        <w:rPr>
          <w:rFonts w:ascii="Arial" w:hAnsi="Arial" w:cs="Arial"/>
          <w:sz w:val="20"/>
          <w:szCs w:val="20"/>
        </w:rPr>
      </w:pPr>
      <w:r>
        <w:rPr>
          <w:rFonts w:ascii="Arial" w:hAnsi="Arial" w:cs="Arial"/>
          <w:sz w:val="20"/>
          <w:szCs w:val="20"/>
        </w:rPr>
        <w:t xml:space="preserve">As a part of this new collaboration with Arkansas Game and Fish Department, we expect to conduct exploratory analyses, as well as provide results for the 2017 sampling efforts. We anticipate new sampling for 2018 which will require additional analysis. </w:t>
      </w:r>
    </w:p>
    <w:p w14:paraId="381F6ADA" w14:textId="3B9813BC" w:rsidR="005432DF" w:rsidRPr="005432DF" w:rsidRDefault="005432DF" w:rsidP="005432DF">
      <w:pPr>
        <w:pStyle w:val="ListParagraph"/>
        <w:numPr>
          <w:ilvl w:val="0"/>
          <w:numId w:val="7"/>
        </w:numPr>
        <w:rPr>
          <w:rFonts w:ascii="Arial" w:hAnsi="Arial" w:cs="Arial"/>
          <w:sz w:val="20"/>
          <w:szCs w:val="20"/>
        </w:rPr>
      </w:pPr>
      <w:r>
        <w:rPr>
          <w:rFonts w:ascii="Arial" w:hAnsi="Arial" w:cs="Arial"/>
          <w:sz w:val="20"/>
          <w:szCs w:val="20"/>
        </w:rPr>
        <w:t>5 runs of the program pyRAD (4,400)</w:t>
      </w:r>
    </w:p>
    <w:p w14:paraId="65C30913" w14:textId="2186E8BB" w:rsidR="00C92D45" w:rsidRDefault="00C92D45" w:rsidP="00C92D45">
      <w:pPr>
        <w:pStyle w:val="ListParagraph"/>
        <w:numPr>
          <w:ilvl w:val="0"/>
          <w:numId w:val="7"/>
        </w:numPr>
        <w:rPr>
          <w:rFonts w:ascii="Arial" w:hAnsi="Arial" w:cs="Arial"/>
          <w:sz w:val="20"/>
          <w:szCs w:val="20"/>
        </w:rPr>
      </w:pPr>
      <w:r>
        <w:rPr>
          <w:rFonts w:ascii="Arial" w:hAnsi="Arial" w:cs="Arial"/>
          <w:sz w:val="20"/>
          <w:szCs w:val="20"/>
        </w:rPr>
        <w:t xml:space="preserve">20 replicates of the program Structure for K-values ranging from 1-20. </w:t>
      </w:r>
      <w:r w:rsidR="00FE1B64">
        <w:rPr>
          <w:rFonts w:ascii="Arial" w:hAnsi="Arial" w:cs="Arial"/>
          <w:sz w:val="20"/>
          <w:szCs w:val="20"/>
        </w:rPr>
        <w:t>We assume SU consumption averaging 150 SUs per replicate, thus requiring 60,000 SUs</w:t>
      </w:r>
    </w:p>
    <w:p w14:paraId="2FD58610" w14:textId="77777777" w:rsidR="00FE1B64" w:rsidRDefault="00FE1B64" w:rsidP="00FE1B64">
      <w:pPr>
        <w:pStyle w:val="ListParagraph"/>
        <w:numPr>
          <w:ilvl w:val="0"/>
          <w:numId w:val="7"/>
        </w:numPr>
        <w:rPr>
          <w:rFonts w:ascii="Arial" w:hAnsi="Arial" w:cs="Arial"/>
          <w:sz w:val="20"/>
          <w:szCs w:val="20"/>
        </w:rPr>
      </w:pPr>
      <w:r>
        <w:rPr>
          <w:rFonts w:ascii="Arial" w:hAnsi="Arial" w:cs="Arial"/>
          <w:sz w:val="20"/>
          <w:szCs w:val="20"/>
        </w:rPr>
        <w:t xml:space="preserve">10 runs of the program Admixture for validating Structure results using an alternative methodology, 5,000 SUs </w:t>
      </w:r>
    </w:p>
    <w:p w14:paraId="42D31CA7" w14:textId="77777777" w:rsidR="00FE1B64" w:rsidRDefault="00FE1B64" w:rsidP="00FE1B64">
      <w:pPr>
        <w:rPr>
          <w:rFonts w:ascii="Arial" w:hAnsi="Arial" w:cs="Arial"/>
          <w:sz w:val="20"/>
          <w:szCs w:val="20"/>
        </w:rPr>
      </w:pPr>
    </w:p>
    <w:p w14:paraId="6940C0B2" w14:textId="724F0A1F" w:rsidR="00FE1B64" w:rsidRPr="00E50D38" w:rsidRDefault="00FE1B64" w:rsidP="00FE1B64">
      <w:pPr>
        <w:pStyle w:val="ListParagraph"/>
        <w:numPr>
          <w:ilvl w:val="0"/>
          <w:numId w:val="5"/>
        </w:numPr>
        <w:rPr>
          <w:rFonts w:ascii="Arial" w:hAnsi="Arial" w:cs="Arial"/>
          <w:i/>
          <w:sz w:val="20"/>
          <w:szCs w:val="22"/>
        </w:rPr>
      </w:pPr>
      <w:r>
        <w:rPr>
          <w:rFonts w:ascii="Arial" w:hAnsi="Arial" w:cs="Arial"/>
          <w:i/>
          <w:sz w:val="20"/>
          <w:szCs w:val="22"/>
        </w:rPr>
        <w:t>Inferring genetic relatedness to bookmark spawning-site fidelity of Mahseer in Himalayan</w:t>
      </w:r>
    </w:p>
    <w:p w14:paraId="742D6260" w14:textId="7523CE52" w:rsidR="00FE1B64" w:rsidRDefault="00FE1B64" w:rsidP="00FE1B64">
      <w:pPr>
        <w:pStyle w:val="ListParagraph"/>
        <w:rPr>
          <w:rFonts w:ascii="Arial" w:hAnsi="Arial" w:cs="Arial"/>
          <w:sz w:val="20"/>
          <w:szCs w:val="20"/>
        </w:rPr>
      </w:pPr>
      <w:r>
        <w:rPr>
          <w:rFonts w:ascii="Arial" w:hAnsi="Arial" w:cs="Arial"/>
          <w:sz w:val="20"/>
          <w:szCs w:val="20"/>
        </w:rPr>
        <w:t>This new work in collaboration with researchers from the Illinois Natural History Survey, World Wildlife Fund, and Bhutanese government Department of Forest and Park Services will also require exploratory analyses to inform sampling efforts during 2018, as well as new analyses following the 2018 field season.</w:t>
      </w:r>
    </w:p>
    <w:p w14:paraId="00BE6F82" w14:textId="24C86D8C" w:rsidR="005432DF" w:rsidRDefault="005432DF" w:rsidP="00FE1B64">
      <w:pPr>
        <w:pStyle w:val="ListParagraph"/>
        <w:numPr>
          <w:ilvl w:val="0"/>
          <w:numId w:val="7"/>
        </w:numPr>
        <w:rPr>
          <w:rFonts w:ascii="Arial" w:hAnsi="Arial" w:cs="Arial"/>
          <w:sz w:val="20"/>
          <w:szCs w:val="20"/>
        </w:rPr>
      </w:pPr>
      <w:r>
        <w:rPr>
          <w:rFonts w:ascii="Arial" w:hAnsi="Arial" w:cs="Arial"/>
          <w:sz w:val="20"/>
          <w:szCs w:val="20"/>
        </w:rPr>
        <w:t>5 runs of the program pyRAD (4,400)</w:t>
      </w:r>
    </w:p>
    <w:p w14:paraId="0C23E46E" w14:textId="156D65D7" w:rsidR="00FE1B64" w:rsidRDefault="00FE1B64" w:rsidP="00FE1B64">
      <w:pPr>
        <w:pStyle w:val="ListParagraph"/>
        <w:numPr>
          <w:ilvl w:val="0"/>
          <w:numId w:val="7"/>
        </w:numPr>
        <w:rPr>
          <w:rFonts w:ascii="Arial" w:hAnsi="Arial" w:cs="Arial"/>
          <w:sz w:val="20"/>
          <w:szCs w:val="20"/>
        </w:rPr>
      </w:pPr>
      <w:r>
        <w:rPr>
          <w:rFonts w:ascii="Arial" w:hAnsi="Arial" w:cs="Arial"/>
          <w:sz w:val="20"/>
          <w:szCs w:val="20"/>
        </w:rPr>
        <w:t>20 replicates of the program Structure for K-values ranging from 1-</w:t>
      </w:r>
      <w:r w:rsidR="00877DD1">
        <w:rPr>
          <w:rFonts w:ascii="Arial" w:hAnsi="Arial" w:cs="Arial"/>
          <w:sz w:val="20"/>
          <w:szCs w:val="20"/>
        </w:rPr>
        <w:t>2</w:t>
      </w:r>
      <w:r>
        <w:rPr>
          <w:rFonts w:ascii="Arial" w:hAnsi="Arial" w:cs="Arial"/>
          <w:sz w:val="20"/>
          <w:szCs w:val="20"/>
        </w:rPr>
        <w:t xml:space="preserve">0. We assume SU consumption averaging </w:t>
      </w:r>
      <w:r w:rsidR="00877DD1">
        <w:rPr>
          <w:rFonts w:ascii="Arial" w:hAnsi="Arial" w:cs="Arial"/>
          <w:sz w:val="20"/>
          <w:szCs w:val="20"/>
        </w:rPr>
        <w:t>4</w:t>
      </w:r>
      <w:r>
        <w:rPr>
          <w:rFonts w:ascii="Arial" w:hAnsi="Arial" w:cs="Arial"/>
          <w:sz w:val="20"/>
          <w:szCs w:val="20"/>
        </w:rPr>
        <w:t>0 SUs per replicate</w:t>
      </w:r>
      <w:r w:rsidR="00877DD1">
        <w:rPr>
          <w:rFonts w:ascii="Arial" w:hAnsi="Arial" w:cs="Arial"/>
          <w:sz w:val="20"/>
          <w:szCs w:val="20"/>
        </w:rPr>
        <w:t xml:space="preserve"> (this dataset is much smaller than those for objectives 2 and 3), thus requiring 16</w:t>
      </w:r>
      <w:r>
        <w:rPr>
          <w:rFonts w:ascii="Arial" w:hAnsi="Arial" w:cs="Arial"/>
          <w:sz w:val="20"/>
          <w:szCs w:val="20"/>
        </w:rPr>
        <w:t>,000 SUs</w:t>
      </w:r>
    </w:p>
    <w:p w14:paraId="791FB68E" w14:textId="13898AD3" w:rsidR="00877DD1" w:rsidRPr="00877DD1" w:rsidRDefault="00877DD1" w:rsidP="00877DD1">
      <w:pPr>
        <w:pStyle w:val="ListParagraph"/>
        <w:numPr>
          <w:ilvl w:val="0"/>
          <w:numId w:val="7"/>
        </w:numPr>
        <w:rPr>
          <w:rFonts w:ascii="Arial" w:hAnsi="Arial" w:cs="Arial"/>
          <w:sz w:val="20"/>
          <w:szCs w:val="20"/>
        </w:rPr>
      </w:pPr>
      <w:r>
        <w:rPr>
          <w:rFonts w:ascii="Arial" w:hAnsi="Arial" w:cs="Arial"/>
          <w:sz w:val="20"/>
          <w:szCs w:val="20"/>
        </w:rPr>
        <w:t xml:space="preserve">10 runs of the program Admixture for validating Structure results using an alternative methodology, 5,000 SUs </w:t>
      </w:r>
    </w:p>
    <w:p w14:paraId="57FF04A2" w14:textId="6AB5F621" w:rsidR="00FE1B64" w:rsidRDefault="00877DD1" w:rsidP="00FE1B64">
      <w:pPr>
        <w:pStyle w:val="ListParagraph"/>
        <w:numPr>
          <w:ilvl w:val="0"/>
          <w:numId w:val="7"/>
        </w:numPr>
        <w:rPr>
          <w:rFonts w:ascii="Arial" w:hAnsi="Arial" w:cs="Arial"/>
          <w:sz w:val="20"/>
          <w:szCs w:val="20"/>
        </w:rPr>
      </w:pPr>
      <w:r>
        <w:rPr>
          <w:rFonts w:ascii="Arial" w:hAnsi="Arial" w:cs="Arial"/>
          <w:sz w:val="20"/>
          <w:szCs w:val="20"/>
        </w:rPr>
        <w:t>We also would like to budget</w:t>
      </w:r>
      <w:r w:rsidR="00FE1B64">
        <w:rPr>
          <w:rFonts w:ascii="Arial" w:hAnsi="Arial" w:cs="Arial"/>
          <w:sz w:val="20"/>
          <w:szCs w:val="20"/>
        </w:rPr>
        <w:t xml:space="preserve"> </w:t>
      </w:r>
      <w:r w:rsidR="005432DF">
        <w:rPr>
          <w:rFonts w:ascii="Arial" w:hAnsi="Arial" w:cs="Arial"/>
          <w:sz w:val="20"/>
          <w:szCs w:val="20"/>
        </w:rPr>
        <w:t>10</w:t>
      </w:r>
      <w:r>
        <w:rPr>
          <w:rFonts w:ascii="Arial" w:hAnsi="Arial" w:cs="Arial"/>
          <w:sz w:val="20"/>
          <w:szCs w:val="20"/>
        </w:rPr>
        <w:t>,000 SUs for exploratory analyses with various software packages for assigning parentage and calculating relatedness (e.g. Colony2)</w:t>
      </w:r>
    </w:p>
    <w:p w14:paraId="4F5B6855" w14:textId="77777777" w:rsidR="005432DF" w:rsidRDefault="005432DF" w:rsidP="005432DF">
      <w:pPr>
        <w:pStyle w:val="ListParagraph"/>
        <w:ind w:left="1496"/>
        <w:rPr>
          <w:rFonts w:ascii="Arial" w:hAnsi="Arial" w:cs="Arial"/>
          <w:sz w:val="20"/>
          <w:szCs w:val="20"/>
        </w:rPr>
      </w:pPr>
    </w:p>
    <w:p w14:paraId="6292A884" w14:textId="646BBA1C" w:rsidR="005432DF" w:rsidRPr="00E50D38" w:rsidRDefault="00846D00" w:rsidP="005432DF">
      <w:pPr>
        <w:pStyle w:val="ListParagraph"/>
        <w:numPr>
          <w:ilvl w:val="0"/>
          <w:numId w:val="5"/>
        </w:numPr>
        <w:rPr>
          <w:rFonts w:ascii="Arial" w:hAnsi="Arial" w:cs="Arial"/>
          <w:i/>
          <w:sz w:val="20"/>
          <w:szCs w:val="22"/>
        </w:rPr>
      </w:pPr>
      <w:r>
        <w:rPr>
          <w:rFonts w:ascii="Arial" w:hAnsi="Arial" w:cs="Arial"/>
          <w:i/>
          <w:sz w:val="20"/>
          <w:szCs w:val="22"/>
        </w:rPr>
        <w:lastRenderedPageBreak/>
        <w:t>Factors underlying species diversification in Ozark fishes</w:t>
      </w:r>
    </w:p>
    <w:p w14:paraId="2F57B482" w14:textId="2469A557" w:rsidR="005432DF" w:rsidRDefault="00846D00" w:rsidP="005432DF">
      <w:pPr>
        <w:pStyle w:val="ListParagraph"/>
        <w:rPr>
          <w:rFonts w:ascii="Arial" w:hAnsi="Arial" w:cs="Arial"/>
          <w:sz w:val="20"/>
          <w:szCs w:val="20"/>
        </w:rPr>
      </w:pPr>
      <w:r>
        <w:rPr>
          <w:rFonts w:ascii="Arial" w:hAnsi="Arial" w:cs="Arial"/>
          <w:sz w:val="20"/>
          <w:szCs w:val="20"/>
        </w:rPr>
        <w:t>In 2017 lab members Zach Zbinden and Tyler Chafin surveyed 50 sites throughout the Ozark region of Arkansas. We aim to conduct analyses across ~10 species, quantifying</w:t>
      </w:r>
      <w:r w:rsidR="005432DF">
        <w:rPr>
          <w:rFonts w:ascii="Arial" w:hAnsi="Arial" w:cs="Arial"/>
          <w:sz w:val="20"/>
          <w:szCs w:val="20"/>
        </w:rPr>
        <w:t xml:space="preserve"> </w:t>
      </w:r>
      <w:r>
        <w:rPr>
          <w:rFonts w:ascii="Arial" w:hAnsi="Arial" w:cs="Arial"/>
          <w:sz w:val="20"/>
          <w:szCs w:val="20"/>
        </w:rPr>
        <w:t xml:space="preserve">gene flow and levels of differentiation in relation to environmental factors and physical characteristics of those fishes, thus requiring many analyses applied separately to all 10 taxa. </w:t>
      </w:r>
    </w:p>
    <w:p w14:paraId="48D71648" w14:textId="582B4525" w:rsidR="00FE1B64" w:rsidRPr="00846D00" w:rsidRDefault="00846D00" w:rsidP="00FE1B64">
      <w:pPr>
        <w:pStyle w:val="ListParagraph"/>
        <w:numPr>
          <w:ilvl w:val="0"/>
          <w:numId w:val="7"/>
        </w:numPr>
        <w:rPr>
          <w:rFonts w:ascii="Arial" w:hAnsi="Arial" w:cs="Arial"/>
          <w:sz w:val="20"/>
          <w:szCs w:val="20"/>
        </w:rPr>
      </w:pPr>
      <w:r>
        <w:rPr>
          <w:rFonts w:ascii="Arial" w:hAnsi="Arial" w:cs="Arial"/>
          <w:sz w:val="20"/>
          <w:szCs w:val="20"/>
        </w:rPr>
        <w:t>4 pyRAD runs per taxon, = 40 total pyRAD runs (35,200)</w:t>
      </w:r>
    </w:p>
    <w:p w14:paraId="2D84EEC7" w14:textId="53CBF7CC" w:rsidR="00FE1B64" w:rsidRDefault="008D2F56" w:rsidP="00FE1B64">
      <w:pPr>
        <w:pStyle w:val="ListParagraph"/>
        <w:numPr>
          <w:ilvl w:val="0"/>
          <w:numId w:val="7"/>
        </w:numPr>
        <w:rPr>
          <w:rFonts w:ascii="Arial" w:hAnsi="Arial" w:cs="Arial"/>
          <w:sz w:val="20"/>
          <w:szCs w:val="20"/>
        </w:rPr>
      </w:pPr>
      <w:r>
        <w:rPr>
          <w:rFonts w:ascii="Arial" w:hAnsi="Arial" w:cs="Arial"/>
          <w:sz w:val="20"/>
          <w:szCs w:val="20"/>
        </w:rPr>
        <w:t>4</w:t>
      </w:r>
      <w:r w:rsidR="00846D00">
        <w:rPr>
          <w:rFonts w:ascii="Arial" w:hAnsi="Arial" w:cs="Arial"/>
          <w:sz w:val="20"/>
          <w:szCs w:val="20"/>
        </w:rPr>
        <w:t>0 runs of the program BayesAss per taxon (enabling numerous pairwise comparisons), = 200 total runs (</w:t>
      </w:r>
      <w:r>
        <w:rPr>
          <w:rFonts w:ascii="Arial" w:hAnsi="Arial" w:cs="Arial"/>
          <w:sz w:val="20"/>
          <w:szCs w:val="20"/>
        </w:rPr>
        <w:t>4</w:t>
      </w:r>
      <w:r w:rsidR="00846D00">
        <w:rPr>
          <w:rFonts w:ascii="Arial" w:hAnsi="Arial" w:cs="Arial"/>
          <w:sz w:val="20"/>
          <w:szCs w:val="20"/>
        </w:rPr>
        <w:t xml:space="preserve">0,000 SUs) </w:t>
      </w:r>
      <w:r w:rsidR="00FE1B64">
        <w:rPr>
          <w:rFonts w:ascii="Arial" w:hAnsi="Arial" w:cs="Arial"/>
          <w:sz w:val="20"/>
          <w:szCs w:val="20"/>
        </w:rPr>
        <w:t xml:space="preserve"> </w:t>
      </w:r>
    </w:p>
    <w:p w14:paraId="4A93BFF3" w14:textId="77777777" w:rsidR="00846D00" w:rsidRDefault="00846D00" w:rsidP="00846D00">
      <w:pPr>
        <w:pStyle w:val="ListParagraph"/>
        <w:ind w:left="1496"/>
        <w:rPr>
          <w:rFonts w:ascii="Arial" w:hAnsi="Arial" w:cs="Arial"/>
          <w:sz w:val="20"/>
          <w:szCs w:val="20"/>
        </w:rPr>
      </w:pPr>
    </w:p>
    <w:p w14:paraId="62D5E78C" w14:textId="3583C868" w:rsidR="00846D00" w:rsidRPr="00E50D38" w:rsidRDefault="00846D00" w:rsidP="00846D00">
      <w:pPr>
        <w:pStyle w:val="ListParagraph"/>
        <w:numPr>
          <w:ilvl w:val="0"/>
          <w:numId w:val="5"/>
        </w:numPr>
        <w:rPr>
          <w:rFonts w:ascii="Arial" w:hAnsi="Arial" w:cs="Arial"/>
          <w:i/>
          <w:sz w:val="20"/>
          <w:szCs w:val="22"/>
        </w:rPr>
      </w:pPr>
      <w:r>
        <w:rPr>
          <w:rFonts w:ascii="Arial" w:hAnsi="Arial" w:cs="Arial"/>
          <w:i/>
          <w:sz w:val="20"/>
          <w:szCs w:val="22"/>
        </w:rPr>
        <w:t>Genomic signatures of adaptive life history shift in a host-specific parasitic tapeworm</w:t>
      </w:r>
    </w:p>
    <w:p w14:paraId="4320C1F2" w14:textId="48423789" w:rsidR="00846D00" w:rsidRDefault="008D2F56" w:rsidP="00846D00">
      <w:pPr>
        <w:pStyle w:val="ListParagraph"/>
        <w:rPr>
          <w:rFonts w:ascii="Arial" w:hAnsi="Arial" w:cs="Arial"/>
          <w:sz w:val="20"/>
          <w:szCs w:val="20"/>
        </w:rPr>
      </w:pPr>
      <w:r>
        <w:rPr>
          <w:rFonts w:ascii="Arial" w:hAnsi="Arial" w:cs="Arial"/>
          <w:sz w:val="20"/>
          <w:szCs w:val="20"/>
        </w:rPr>
        <w:t>Our work assembling the initial draft genome in 2017 will be bolstered by recently acquired long-read (PacBio) and RNAseq data for scaffolding and annotation, requiring the following resources:</w:t>
      </w:r>
      <w:r w:rsidR="00846D00">
        <w:rPr>
          <w:rFonts w:ascii="Arial" w:hAnsi="Arial" w:cs="Arial"/>
          <w:sz w:val="20"/>
          <w:szCs w:val="20"/>
        </w:rPr>
        <w:t xml:space="preserve"> </w:t>
      </w:r>
    </w:p>
    <w:p w14:paraId="5ABD43D1" w14:textId="6D59F012" w:rsidR="00846D00" w:rsidRPr="00846D00" w:rsidRDefault="008D2F56" w:rsidP="00846D00">
      <w:pPr>
        <w:pStyle w:val="ListParagraph"/>
        <w:numPr>
          <w:ilvl w:val="0"/>
          <w:numId w:val="7"/>
        </w:numPr>
        <w:rPr>
          <w:rFonts w:ascii="Arial" w:hAnsi="Arial" w:cs="Arial"/>
          <w:sz w:val="20"/>
          <w:szCs w:val="20"/>
        </w:rPr>
      </w:pPr>
      <w:r>
        <w:rPr>
          <w:rFonts w:ascii="Arial" w:hAnsi="Arial" w:cs="Arial"/>
          <w:sz w:val="20"/>
          <w:szCs w:val="20"/>
        </w:rPr>
        <w:t>5 runs of the assembler SPAdes, for a total of 22,000</w:t>
      </w:r>
    </w:p>
    <w:p w14:paraId="29DFA023" w14:textId="4525B03D" w:rsidR="00846D00" w:rsidRDefault="008D2F56" w:rsidP="00846D00">
      <w:pPr>
        <w:pStyle w:val="ListParagraph"/>
        <w:numPr>
          <w:ilvl w:val="0"/>
          <w:numId w:val="7"/>
        </w:numPr>
        <w:rPr>
          <w:rFonts w:ascii="Arial" w:hAnsi="Arial" w:cs="Arial"/>
          <w:sz w:val="20"/>
          <w:szCs w:val="20"/>
        </w:rPr>
      </w:pPr>
      <w:r>
        <w:rPr>
          <w:rFonts w:ascii="Arial" w:hAnsi="Arial" w:cs="Arial"/>
          <w:sz w:val="20"/>
          <w:szCs w:val="20"/>
        </w:rPr>
        <w:t>10 runs of the MAKER annotation pipeline, as multiple will be necessary for initial gene models, followed by re-training using initial gene models informed by other cestode cDNA libraries and subsequent re-running of MAKER (10,560)</w:t>
      </w:r>
    </w:p>
    <w:p w14:paraId="242637FC" w14:textId="6755FB00" w:rsidR="00A20029" w:rsidRPr="000544C4" w:rsidRDefault="008D2F56" w:rsidP="00801B54">
      <w:pPr>
        <w:pStyle w:val="ListParagraph"/>
        <w:numPr>
          <w:ilvl w:val="0"/>
          <w:numId w:val="7"/>
        </w:numPr>
        <w:rPr>
          <w:rFonts w:ascii="Arial" w:hAnsi="Arial" w:cs="Arial"/>
          <w:sz w:val="20"/>
          <w:szCs w:val="20"/>
        </w:rPr>
      </w:pPr>
      <w:r>
        <w:rPr>
          <w:rFonts w:ascii="Arial" w:hAnsi="Arial" w:cs="Arial"/>
          <w:sz w:val="20"/>
          <w:szCs w:val="20"/>
        </w:rPr>
        <w:t xml:space="preserve">We would also like to budget 20,000 SUs for exploring alternative </w:t>
      </w:r>
      <w:r>
        <w:rPr>
          <w:rFonts w:ascii="Arial" w:hAnsi="Arial" w:cs="Arial"/>
          <w:i/>
          <w:sz w:val="20"/>
          <w:szCs w:val="20"/>
        </w:rPr>
        <w:t>de novo</w:t>
      </w:r>
      <w:r>
        <w:rPr>
          <w:rFonts w:ascii="Arial" w:hAnsi="Arial" w:cs="Arial"/>
          <w:sz w:val="20"/>
          <w:szCs w:val="20"/>
        </w:rPr>
        <w:t xml:space="preserve"> assemblers, as well as for other incidental steps (e.g. Pilon for genome polishing, LINKS for scaffolding, Redundans for collapsing redundant contigs) </w:t>
      </w:r>
      <w:bookmarkStart w:id="1" w:name="_GoBack"/>
      <w:bookmarkEnd w:id="1"/>
    </w:p>
    <w:p w14:paraId="693E820E" w14:textId="77777777" w:rsidR="00A20029" w:rsidRDefault="00A20029" w:rsidP="00801B54">
      <w:pPr>
        <w:rPr>
          <w:rFonts w:ascii="Arial" w:hAnsi="Arial" w:cs="Arial"/>
          <w:i/>
          <w:sz w:val="20"/>
          <w:szCs w:val="22"/>
        </w:rPr>
      </w:pPr>
    </w:p>
    <w:tbl>
      <w:tblPr>
        <w:tblStyle w:val="TableGrid"/>
        <w:tblW w:w="0" w:type="auto"/>
        <w:tblInd w:w="29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0"/>
        <w:gridCol w:w="1800"/>
      </w:tblGrid>
      <w:tr w:rsidR="00A20029" w:rsidRPr="004B7C21" w14:paraId="74947FAA" w14:textId="77777777" w:rsidTr="00BE6B78">
        <w:tc>
          <w:tcPr>
            <w:tcW w:w="1710" w:type="dxa"/>
            <w:tcBorders>
              <w:top w:val="single" w:sz="4" w:space="0" w:color="auto"/>
              <w:bottom w:val="single" w:sz="4" w:space="0" w:color="auto"/>
            </w:tcBorders>
          </w:tcPr>
          <w:p w14:paraId="0A63D8B7" w14:textId="77777777" w:rsidR="00A20029" w:rsidRPr="000544C4" w:rsidRDefault="00A20029" w:rsidP="00BE6B78">
            <w:pPr>
              <w:jc w:val="center"/>
              <w:rPr>
                <w:rFonts w:ascii="Arial" w:hAnsi="Arial" w:cs="Arial"/>
                <w:b/>
                <w:sz w:val="16"/>
                <w:szCs w:val="22"/>
              </w:rPr>
            </w:pPr>
            <w:r w:rsidRPr="000544C4">
              <w:rPr>
                <w:rFonts w:ascii="Arial" w:hAnsi="Arial" w:cs="Arial"/>
                <w:b/>
                <w:sz w:val="16"/>
                <w:szCs w:val="22"/>
              </w:rPr>
              <w:t>Objective</w:t>
            </w:r>
          </w:p>
        </w:tc>
        <w:tc>
          <w:tcPr>
            <w:tcW w:w="1800" w:type="dxa"/>
            <w:tcBorders>
              <w:top w:val="single" w:sz="4" w:space="0" w:color="auto"/>
              <w:bottom w:val="single" w:sz="4" w:space="0" w:color="auto"/>
            </w:tcBorders>
          </w:tcPr>
          <w:p w14:paraId="337D9A48" w14:textId="77777777" w:rsidR="00A20029" w:rsidRPr="000544C4" w:rsidRDefault="00A20029" w:rsidP="00BE6B78">
            <w:pPr>
              <w:jc w:val="center"/>
              <w:rPr>
                <w:rFonts w:ascii="Arial" w:hAnsi="Arial" w:cs="Arial"/>
                <w:b/>
                <w:sz w:val="16"/>
                <w:szCs w:val="22"/>
              </w:rPr>
            </w:pPr>
            <w:r w:rsidRPr="000544C4">
              <w:rPr>
                <w:rFonts w:ascii="Arial" w:hAnsi="Arial" w:cs="Arial"/>
                <w:b/>
                <w:sz w:val="16"/>
                <w:szCs w:val="22"/>
              </w:rPr>
              <w:t>SUs</w:t>
            </w:r>
          </w:p>
        </w:tc>
      </w:tr>
      <w:tr w:rsidR="00A20029" w:rsidRPr="004B7C21" w14:paraId="709B053A" w14:textId="77777777" w:rsidTr="00BE6B78">
        <w:tc>
          <w:tcPr>
            <w:tcW w:w="1710" w:type="dxa"/>
            <w:tcBorders>
              <w:top w:val="single" w:sz="4" w:space="0" w:color="auto"/>
            </w:tcBorders>
          </w:tcPr>
          <w:p w14:paraId="7FF28FD8" w14:textId="77777777" w:rsidR="00A20029" w:rsidRPr="000544C4" w:rsidRDefault="00A20029" w:rsidP="00BE6B78">
            <w:pPr>
              <w:jc w:val="center"/>
              <w:rPr>
                <w:rFonts w:ascii="Arial" w:hAnsi="Arial" w:cs="Arial"/>
                <w:sz w:val="16"/>
                <w:szCs w:val="22"/>
              </w:rPr>
            </w:pPr>
            <w:r w:rsidRPr="000544C4">
              <w:rPr>
                <w:rFonts w:ascii="Arial" w:hAnsi="Arial" w:cs="Arial"/>
                <w:sz w:val="16"/>
                <w:szCs w:val="22"/>
              </w:rPr>
              <w:t>1</w:t>
            </w:r>
          </w:p>
        </w:tc>
        <w:tc>
          <w:tcPr>
            <w:tcW w:w="1800" w:type="dxa"/>
            <w:tcBorders>
              <w:top w:val="single" w:sz="4" w:space="0" w:color="auto"/>
            </w:tcBorders>
          </w:tcPr>
          <w:p w14:paraId="178551AD" w14:textId="395A4FC8" w:rsidR="00A20029" w:rsidRPr="000544C4" w:rsidRDefault="00A20029" w:rsidP="00BE6B78">
            <w:pPr>
              <w:jc w:val="center"/>
              <w:rPr>
                <w:rFonts w:ascii="Arial" w:hAnsi="Arial" w:cs="Arial"/>
                <w:sz w:val="16"/>
                <w:szCs w:val="22"/>
              </w:rPr>
            </w:pPr>
            <w:r w:rsidRPr="000544C4">
              <w:rPr>
                <w:rFonts w:ascii="Arial" w:hAnsi="Arial" w:cs="Arial"/>
                <w:sz w:val="16"/>
                <w:szCs w:val="22"/>
              </w:rPr>
              <w:t>280,000</w:t>
            </w:r>
          </w:p>
        </w:tc>
      </w:tr>
      <w:tr w:rsidR="00A20029" w:rsidRPr="004B7C21" w14:paraId="26DA4011" w14:textId="77777777" w:rsidTr="00BE6B78">
        <w:tc>
          <w:tcPr>
            <w:tcW w:w="1710" w:type="dxa"/>
          </w:tcPr>
          <w:p w14:paraId="062488CC" w14:textId="77777777" w:rsidR="00A20029" w:rsidRPr="000544C4" w:rsidRDefault="00A20029" w:rsidP="00BE6B78">
            <w:pPr>
              <w:jc w:val="center"/>
              <w:rPr>
                <w:rFonts w:ascii="Arial" w:hAnsi="Arial" w:cs="Arial"/>
                <w:sz w:val="16"/>
                <w:szCs w:val="22"/>
              </w:rPr>
            </w:pPr>
            <w:r w:rsidRPr="000544C4">
              <w:rPr>
                <w:rFonts w:ascii="Arial" w:hAnsi="Arial" w:cs="Arial"/>
                <w:sz w:val="16"/>
                <w:szCs w:val="22"/>
              </w:rPr>
              <w:t>2</w:t>
            </w:r>
          </w:p>
        </w:tc>
        <w:tc>
          <w:tcPr>
            <w:tcW w:w="1800" w:type="dxa"/>
          </w:tcPr>
          <w:p w14:paraId="42A09E00" w14:textId="42647479" w:rsidR="00A20029" w:rsidRPr="000544C4" w:rsidRDefault="00C92D45" w:rsidP="00C92D45">
            <w:pPr>
              <w:jc w:val="center"/>
              <w:rPr>
                <w:rFonts w:ascii="Arial" w:hAnsi="Arial" w:cs="Arial"/>
                <w:sz w:val="16"/>
                <w:szCs w:val="22"/>
              </w:rPr>
            </w:pPr>
            <w:r w:rsidRPr="000544C4">
              <w:rPr>
                <w:rFonts w:ascii="Arial" w:hAnsi="Arial" w:cs="Arial"/>
                <w:sz w:val="16"/>
                <w:szCs w:val="22"/>
              </w:rPr>
              <w:t>156,160</w:t>
            </w:r>
          </w:p>
        </w:tc>
      </w:tr>
      <w:tr w:rsidR="00A20029" w:rsidRPr="004B7C21" w14:paraId="566A6368" w14:textId="77777777" w:rsidTr="00BE6B78">
        <w:tc>
          <w:tcPr>
            <w:tcW w:w="1710" w:type="dxa"/>
          </w:tcPr>
          <w:p w14:paraId="1DD88C64" w14:textId="77777777" w:rsidR="00A20029" w:rsidRPr="000544C4" w:rsidRDefault="00A20029" w:rsidP="00BE6B78">
            <w:pPr>
              <w:jc w:val="center"/>
              <w:rPr>
                <w:rFonts w:ascii="Arial" w:hAnsi="Arial" w:cs="Arial"/>
                <w:sz w:val="16"/>
                <w:szCs w:val="22"/>
              </w:rPr>
            </w:pPr>
            <w:r w:rsidRPr="000544C4">
              <w:rPr>
                <w:rFonts w:ascii="Arial" w:hAnsi="Arial" w:cs="Arial"/>
                <w:sz w:val="16"/>
                <w:szCs w:val="22"/>
              </w:rPr>
              <w:t>3</w:t>
            </w:r>
          </w:p>
        </w:tc>
        <w:tc>
          <w:tcPr>
            <w:tcW w:w="1800" w:type="dxa"/>
          </w:tcPr>
          <w:p w14:paraId="178EA55B" w14:textId="4F1CD46F" w:rsidR="00A20029" w:rsidRPr="000544C4" w:rsidRDefault="005432DF" w:rsidP="00BE6B78">
            <w:pPr>
              <w:jc w:val="center"/>
              <w:rPr>
                <w:rFonts w:ascii="Arial" w:hAnsi="Arial" w:cs="Arial"/>
                <w:sz w:val="16"/>
                <w:szCs w:val="22"/>
              </w:rPr>
            </w:pPr>
            <w:r w:rsidRPr="000544C4">
              <w:rPr>
                <w:rFonts w:ascii="Arial" w:hAnsi="Arial" w:cs="Arial"/>
                <w:sz w:val="16"/>
                <w:szCs w:val="22"/>
              </w:rPr>
              <w:t>69,400</w:t>
            </w:r>
          </w:p>
        </w:tc>
      </w:tr>
      <w:tr w:rsidR="00FE1B64" w:rsidRPr="004B7C21" w14:paraId="03D9668E" w14:textId="77777777" w:rsidTr="00BE6B78">
        <w:tc>
          <w:tcPr>
            <w:tcW w:w="1710" w:type="dxa"/>
          </w:tcPr>
          <w:p w14:paraId="4296DFE4" w14:textId="724EC234" w:rsidR="00FE1B64" w:rsidRPr="000544C4" w:rsidRDefault="00FE1B64" w:rsidP="00BE6B78">
            <w:pPr>
              <w:jc w:val="center"/>
              <w:rPr>
                <w:rFonts w:ascii="Arial" w:hAnsi="Arial" w:cs="Arial"/>
                <w:sz w:val="16"/>
                <w:szCs w:val="22"/>
              </w:rPr>
            </w:pPr>
            <w:r w:rsidRPr="000544C4">
              <w:rPr>
                <w:rFonts w:ascii="Arial" w:hAnsi="Arial" w:cs="Arial"/>
                <w:sz w:val="16"/>
                <w:szCs w:val="22"/>
              </w:rPr>
              <w:t>4</w:t>
            </w:r>
          </w:p>
        </w:tc>
        <w:tc>
          <w:tcPr>
            <w:tcW w:w="1800" w:type="dxa"/>
          </w:tcPr>
          <w:p w14:paraId="3118148E" w14:textId="61B0470C" w:rsidR="00FE1B64" w:rsidRPr="000544C4" w:rsidRDefault="005432DF" w:rsidP="00BE6B78">
            <w:pPr>
              <w:jc w:val="center"/>
              <w:rPr>
                <w:rFonts w:ascii="Arial" w:hAnsi="Arial" w:cs="Arial"/>
                <w:sz w:val="16"/>
                <w:szCs w:val="22"/>
              </w:rPr>
            </w:pPr>
            <w:r w:rsidRPr="000544C4">
              <w:rPr>
                <w:rFonts w:ascii="Arial" w:hAnsi="Arial" w:cs="Arial"/>
                <w:sz w:val="16"/>
                <w:szCs w:val="22"/>
              </w:rPr>
              <w:t>35,400</w:t>
            </w:r>
          </w:p>
        </w:tc>
      </w:tr>
      <w:tr w:rsidR="00FE1B64" w:rsidRPr="004B7C21" w14:paraId="6F2ED282" w14:textId="77777777" w:rsidTr="008D2F56">
        <w:trPr>
          <w:trHeight w:val="261"/>
        </w:trPr>
        <w:tc>
          <w:tcPr>
            <w:tcW w:w="1710" w:type="dxa"/>
          </w:tcPr>
          <w:p w14:paraId="26F911C6" w14:textId="527D4431" w:rsidR="00FE1B64" w:rsidRPr="000544C4" w:rsidRDefault="00FE1B64" w:rsidP="00BE6B78">
            <w:pPr>
              <w:jc w:val="center"/>
              <w:rPr>
                <w:rFonts w:ascii="Arial" w:hAnsi="Arial" w:cs="Arial"/>
                <w:sz w:val="16"/>
                <w:szCs w:val="22"/>
              </w:rPr>
            </w:pPr>
            <w:r w:rsidRPr="000544C4">
              <w:rPr>
                <w:rFonts w:ascii="Arial" w:hAnsi="Arial" w:cs="Arial"/>
                <w:sz w:val="16"/>
                <w:szCs w:val="22"/>
              </w:rPr>
              <w:t>5</w:t>
            </w:r>
          </w:p>
        </w:tc>
        <w:tc>
          <w:tcPr>
            <w:tcW w:w="1800" w:type="dxa"/>
          </w:tcPr>
          <w:p w14:paraId="3C2B9639" w14:textId="1644BF59" w:rsidR="00FE1B64" w:rsidRPr="000544C4" w:rsidRDefault="008D2F56" w:rsidP="00BE6B78">
            <w:pPr>
              <w:jc w:val="center"/>
              <w:rPr>
                <w:rFonts w:ascii="Arial" w:hAnsi="Arial" w:cs="Arial"/>
                <w:sz w:val="16"/>
                <w:szCs w:val="22"/>
              </w:rPr>
            </w:pPr>
            <w:r w:rsidRPr="000544C4">
              <w:rPr>
                <w:rFonts w:ascii="Arial" w:hAnsi="Arial" w:cs="Arial"/>
                <w:sz w:val="16"/>
                <w:szCs w:val="22"/>
              </w:rPr>
              <w:t>75,200</w:t>
            </w:r>
          </w:p>
        </w:tc>
      </w:tr>
      <w:tr w:rsidR="008D2F56" w:rsidRPr="004B7C21" w14:paraId="7C6975C5" w14:textId="77777777" w:rsidTr="008D2F56">
        <w:trPr>
          <w:trHeight w:val="279"/>
        </w:trPr>
        <w:tc>
          <w:tcPr>
            <w:tcW w:w="1710" w:type="dxa"/>
          </w:tcPr>
          <w:p w14:paraId="091BE346" w14:textId="66309E89" w:rsidR="008D2F56" w:rsidRPr="000544C4" w:rsidRDefault="008D2F56" w:rsidP="00BE6B78">
            <w:pPr>
              <w:jc w:val="center"/>
              <w:rPr>
                <w:rFonts w:ascii="Arial" w:hAnsi="Arial" w:cs="Arial"/>
                <w:sz w:val="16"/>
                <w:szCs w:val="22"/>
              </w:rPr>
            </w:pPr>
            <w:r w:rsidRPr="000544C4">
              <w:rPr>
                <w:rFonts w:ascii="Arial" w:hAnsi="Arial" w:cs="Arial"/>
                <w:sz w:val="16"/>
                <w:szCs w:val="22"/>
              </w:rPr>
              <w:t>6</w:t>
            </w:r>
          </w:p>
        </w:tc>
        <w:tc>
          <w:tcPr>
            <w:tcW w:w="1800" w:type="dxa"/>
          </w:tcPr>
          <w:p w14:paraId="0DEA9BD8" w14:textId="723EE0A2" w:rsidR="008D2F56" w:rsidRPr="000544C4" w:rsidRDefault="008D2F56" w:rsidP="00BE6B78">
            <w:pPr>
              <w:jc w:val="center"/>
              <w:rPr>
                <w:rFonts w:ascii="Arial" w:hAnsi="Arial" w:cs="Arial"/>
                <w:sz w:val="16"/>
                <w:szCs w:val="22"/>
              </w:rPr>
            </w:pPr>
            <w:r w:rsidRPr="000544C4">
              <w:rPr>
                <w:rFonts w:ascii="Arial" w:hAnsi="Arial" w:cs="Arial"/>
                <w:sz w:val="16"/>
                <w:szCs w:val="22"/>
              </w:rPr>
              <w:t>52,560</w:t>
            </w:r>
          </w:p>
        </w:tc>
      </w:tr>
      <w:tr w:rsidR="008D2F56" w:rsidRPr="004B7C21" w14:paraId="3AF334B5" w14:textId="77777777" w:rsidTr="008D2F56">
        <w:trPr>
          <w:trHeight w:val="279"/>
        </w:trPr>
        <w:tc>
          <w:tcPr>
            <w:tcW w:w="1710" w:type="dxa"/>
            <w:tcBorders>
              <w:bottom w:val="single" w:sz="4" w:space="0" w:color="auto"/>
            </w:tcBorders>
          </w:tcPr>
          <w:p w14:paraId="4A747455" w14:textId="1AC800FE" w:rsidR="008D2F56" w:rsidRPr="000544C4" w:rsidRDefault="008D2F56" w:rsidP="00FE1B64">
            <w:pPr>
              <w:jc w:val="center"/>
              <w:rPr>
                <w:rFonts w:ascii="Arial" w:hAnsi="Arial" w:cs="Arial"/>
                <w:sz w:val="16"/>
                <w:szCs w:val="22"/>
              </w:rPr>
            </w:pPr>
            <w:r w:rsidRPr="000544C4">
              <w:rPr>
                <w:rFonts w:ascii="Arial" w:hAnsi="Arial" w:cs="Arial"/>
                <w:sz w:val="16"/>
                <w:szCs w:val="22"/>
              </w:rPr>
              <w:t>Inc.* 10%</w:t>
            </w:r>
          </w:p>
        </w:tc>
        <w:tc>
          <w:tcPr>
            <w:tcW w:w="1800" w:type="dxa"/>
            <w:tcBorders>
              <w:bottom w:val="single" w:sz="4" w:space="0" w:color="auto"/>
            </w:tcBorders>
          </w:tcPr>
          <w:p w14:paraId="709FBBC4" w14:textId="36D074B0" w:rsidR="008D2F56" w:rsidRPr="000544C4" w:rsidRDefault="008D2F56" w:rsidP="00BE6B78">
            <w:pPr>
              <w:jc w:val="center"/>
              <w:rPr>
                <w:rFonts w:ascii="Arial" w:hAnsi="Arial" w:cs="Arial"/>
                <w:sz w:val="16"/>
                <w:szCs w:val="22"/>
              </w:rPr>
            </w:pPr>
            <w:r w:rsidRPr="000544C4">
              <w:rPr>
                <w:rFonts w:ascii="Arial" w:hAnsi="Arial" w:cs="Arial"/>
                <w:sz w:val="16"/>
                <w:szCs w:val="22"/>
              </w:rPr>
              <w:t>65,000</w:t>
            </w:r>
          </w:p>
        </w:tc>
      </w:tr>
      <w:tr w:rsidR="008D2F56" w:rsidRPr="004B7C21" w14:paraId="26A78E16" w14:textId="77777777" w:rsidTr="00BE6B78">
        <w:trPr>
          <w:trHeight w:val="242"/>
        </w:trPr>
        <w:tc>
          <w:tcPr>
            <w:tcW w:w="1710" w:type="dxa"/>
            <w:tcBorders>
              <w:top w:val="single" w:sz="4" w:space="0" w:color="auto"/>
              <w:bottom w:val="single" w:sz="4" w:space="0" w:color="auto"/>
            </w:tcBorders>
          </w:tcPr>
          <w:p w14:paraId="1F39C9D0" w14:textId="77777777" w:rsidR="008D2F56" w:rsidRPr="000544C4" w:rsidRDefault="008D2F56" w:rsidP="00BE6B78">
            <w:pPr>
              <w:jc w:val="center"/>
              <w:rPr>
                <w:rFonts w:ascii="Arial" w:hAnsi="Arial" w:cs="Arial"/>
                <w:b/>
                <w:sz w:val="16"/>
                <w:szCs w:val="22"/>
              </w:rPr>
            </w:pPr>
            <w:r w:rsidRPr="000544C4">
              <w:rPr>
                <w:rFonts w:ascii="Arial" w:hAnsi="Arial" w:cs="Arial"/>
                <w:b/>
                <w:sz w:val="16"/>
                <w:szCs w:val="22"/>
              </w:rPr>
              <w:t>Total</w:t>
            </w:r>
          </w:p>
        </w:tc>
        <w:tc>
          <w:tcPr>
            <w:tcW w:w="1800" w:type="dxa"/>
            <w:tcBorders>
              <w:top w:val="single" w:sz="4" w:space="0" w:color="auto"/>
              <w:bottom w:val="single" w:sz="4" w:space="0" w:color="auto"/>
            </w:tcBorders>
          </w:tcPr>
          <w:p w14:paraId="07000409" w14:textId="6A365569" w:rsidR="008D2F56" w:rsidRPr="000544C4" w:rsidRDefault="008D2F56" w:rsidP="007D3E7E">
            <w:pPr>
              <w:jc w:val="center"/>
              <w:rPr>
                <w:rFonts w:ascii="Arial" w:hAnsi="Arial" w:cs="Arial"/>
                <w:b/>
                <w:sz w:val="16"/>
                <w:szCs w:val="22"/>
              </w:rPr>
            </w:pPr>
            <w:r w:rsidRPr="000544C4">
              <w:rPr>
                <w:rFonts w:ascii="Arial" w:hAnsi="Arial" w:cs="Arial"/>
                <w:b/>
                <w:sz w:val="16"/>
                <w:szCs w:val="22"/>
              </w:rPr>
              <w:t>7</w:t>
            </w:r>
            <w:r w:rsidR="007D3E7E" w:rsidRPr="000544C4">
              <w:rPr>
                <w:rFonts w:ascii="Arial" w:hAnsi="Arial" w:cs="Arial"/>
                <w:b/>
                <w:sz w:val="16"/>
                <w:szCs w:val="22"/>
              </w:rPr>
              <w:t>34,000</w:t>
            </w:r>
            <w:r w:rsidR="007D3E7E" w:rsidRPr="000544C4">
              <w:rPr>
                <w:rFonts w:ascii="Arial" w:hAnsi="Arial" w:cs="Arial"/>
                <w:b/>
                <w:sz w:val="16"/>
                <w:szCs w:val="22"/>
                <w:vertAlign w:val="superscript"/>
              </w:rPr>
              <w:t>†</w:t>
            </w:r>
          </w:p>
        </w:tc>
      </w:tr>
    </w:tbl>
    <w:p w14:paraId="2B87C6B3" w14:textId="77777777" w:rsidR="00FB3E48" w:rsidRDefault="00FB3E48" w:rsidP="00FB3E48">
      <w:pPr>
        <w:tabs>
          <w:tab w:val="left" w:pos="1080"/>
        </w:tabs>
        <w:ind w:left="1080" w:hanging="1080"/>
        <w:rPr>
          <w:rFonts w:ascii="Arial" w:hAnsi="Arial" w:cs="Arial"/>
          <w:b/>
          <w:sz w:val="16"/>
          <w:szCs w:val="16"/>
        </w:rPr>
      </w:pPr>
    </w:p>
    <w:p w14:paraId="2E61BF90" w14:textId="3BAD4E8A" w:rsidR="00FB3E48" w:rsidRPr="00FB3E48" w:rsidRDefault="00FB3E48" w:rsidP="00FB3E48">
      <w:pPr>
        <w:tabs>
          <w:tab w:val="left" w:pos="1080"/>
        </w:tabs>
        <w:ind w:left="1080" w:hanging="1080"/>
        <w:rPr>
          <w:rFonts w:ascii="Arial" w:hAnsi="Arial" w:cs="Arial"/>
          <w:sz w:val="16"/>
          <w:szCs w:val="16"/>
        </w:rPr>
      </w:pPr>
      <w:r>
        <w:rPr>
          <w:rFonts w:ascii="Arial" w:hAnsi="Arial" w:cs="Arial"/>
          <w:b/>
          <w:sz w:val="16"/>
          <w:szCs w:val="16"/>
        </w:rPr>
        <w:t>Table 1</w:t>
      </w:r>
      <w:r w:rsidRPr="004B7C21">
        <w:rPr>
          <w:rFonts w:ascii="Arial" w:hAnsi="Arial" w:cs="Arial"/>
          <w:sz w:val="16"/>
          <w:szCs w:val="16"/>
        </w:rPr>
        <w:t>.</w:t>
      </w:r>
      <w:r w:rsidRPr="004B7C21">
        <w:rPr>
          <w:rFonts w:ascii="Arial" w:hAnsi="Arial" w:cs="Arial"/>
          <w:sz w:val="16"/>
          <w:szCs w:val="16"/>
        </w:rPr>
        <w:tab/>
      </w:r>
      <w:r>
        <w:rPr>
          <w:rFonts w:ascii="Arial" w:hAnsi="Arial" w:cs="Arial"/>
          <w:sz w:val="16"/>
          <w:szCs w:val="16"/>
        </w:rPr>
        <w:t xml:space="preserve">Summary of SUs requested by objective. *We include a 10% ‘buffer’ to allow for problems implementing codes, exploratory analyses to adjust parameterization and specification of priors (necessary for all Bayesian analyses), and general debugging. </w:t>
      </w:r>
      <w:r w:rsidRPr="00FB3E48">
        <w:rPr>
          <w:rFonts w:ascii="Arial" w:hAnsi="Arial" w:cs="Arial"/>
          <w:sz w:val="22"/>
          <w:szCs w:val="22"/>
          <w:vertAlign w:val="superscript"/>
        </w:rPr>
        <w:t>†</w:t>
      </w:r>
      <w:r w:rsidRPr="00FB3E48">
        <w:rPr>
          <w:rFonts w:ascii="Arial" w:hAnsi="Arial" w:cs="Arial"/>
          <w:sz w:val="16"/>
          <w:szCs w:val="16"/>
        </w:rPr>
        <w:t>We have also rounded the total to the nearest thousand.</w:t>
      </w:r>
      <w:r>
        <w:rPr>
          <w:rFonts w:ascii="Arial" w:hAnsi="Arial" w:cs="Arial"/>
          <w:sz w:val="22"/>
          <w:szCs w:val="22"/>
        </w:rPr>
        <w:t xml:space="preserve"> </w:t>
      </w:r>
    </w:p>
    <w:p w14:paraId="1E10462E" w14:textId="77777777" w:rsidR="00A20029" w:rsidRDefault="00A20029" w:rsidP="00801B54">
      <w:pPr>
        <w:rPr>
          <w:rFonts w:ascii="Arial" w:hAnsi="Arial" w:cs="Arial"/>
          <w:i/>
          <w:sz w:val="20"/>
          <w:szCs w:val="22"/>
        </w:rPr>
      </w:pPr>
    </w:p>
    <w:p w14:paraId="7161062F" w14:textId="77777777" w:rsidR="00A20029" w:rsidRDefault="00A20029" w:rsidP="00801B54">
      <w:pPr>
        <w:rPr>
          <w:rFonts w:ascii="Arial" w:hAnsi="Arial" w:cs="Arial"/>
          <w:i/>
          <w:sz w:val="20"/>
          <w:szCs w:val="22"/>
        </w:rPr>
      </w:pPr>
    </w:p>
    <w:p w14:paraId="7D979362" w14:textId="77777777" w:rsidR="00801B54" w:rsidRDefault="00801B54" w:rsidP="007E6E88">
      <w:pPr>
        <w:rPr>
          <w:rFonts w:ascii="Arial" w:hAnsi="Arial" w:cs="Arial"/>
          <w:b/>
          <w:sz w:val="22"/>
          <w:szCs w:val="22"/>
        </w:rPr>
      </w:pPr>
    </w:p>
    <w:p w14:paraId="241FDBD1" w14:textId="77777777" w:rsidR="007E6E88" w:rsidRDefault="007E6E88" w:rsidP="007E6E88">
      <w:pPr>
        <w:pStyle w:val="ListParagraph"/>
        <w:numPr>
          <w:ilvl w:val="0"/>
          <w:numId w:val="1"/>
        </w:numPr>
        <w:rPr>
          <w:rFonts w:ascii="Arial" w:hAnsi="Arial" w:cs="Arial"/>
          <w:b/>
          <w:sz w:val="22"/>
          <w:szCs w:val="22"/>
        </w:rPr>
      </w:pPr>
      <w:r>
        <w:rPr>
          <w:rFonts w:ascii="Arial" w:hAnsi="Arial" w:cs="Arial"/>
          <w:b/>
          <w:sz w:val="22"/>
          <w:szCs w:val="22"/>
        </w:rPr>
        <w:t>Resource Justification</w:t>
      </w:r>
    </w:p>
    <w:p w14:paraId="4DC5B455" w14:textId="77777777" w:rsidR="007E6E88" w:rsidRDefault="007E6E88" w:rsidP="007E6E88">
      <w:pPr>
        <w:rPr>
          <w:rFonts w:ascii="Arial" w:hAnsi="Arial" w:cs="Arial"/>
          <w:b/>
          <w:sz w:val="22"/>
          <w:szCs w:val="22"/>
        </w:rPr>
      </w:pPr>
    </w:p>
    <w:p w14:paraId="04CF4953" w14:textId="77777777" w:rsidR="0012338A" w:rsidRDefault="008317A9" w:rsidP="008317A9">
      <w:pPr>
        <w:rPr>
          <w:rFonts w:ascii="Arial" w:hAnsi="Arial" w:cs="Arial"/>
          <w:i/>
          <w:sz w:val="20"/>
          <w:szCs w:val="22"/>
        </w:rPr>
      </w:pPr>
      <w:r>
        <w:rPr>
          <w:rFonts w:ascii="Arial" w:hAnsi="Arial" w:cs="Arial"/>
          <w:i/>
          <w:sz w:val="20"/>
          <w:szCs w:val="22"/>
        </w:rPr>
        <w:t xml:space="preserve">4.1: </w:t>
      </w:r>
      <w:r w:rsidR="0012338A">
        <w:rPr>
          <w:rFonts w:ascii="Arial" w:hAnsi="Arial" w:cs="Arial"/>
          <w:i/>
          <w:sz w:val="20"/>
          <w:szCs w:val="22"/>
        </w:rPr>
        <w:t xml:space="preserve">MCMC and inherent walltime issues </w:t>
      </w:r>
    </w:p>
    <w:p w14:paraId="6337B397" w14:textId="77777777" w:rsidR="0049495C" w:rsidRDefault="0049495C" w:rsidP="0049495C">
      <w:pPr>
        <w:rPr>
          <w:rFonts w:ascii="Arial" w:hAnsi="Arial" w:cs="Arial"/>
          <w:b/>
          <w:sz w:val="20"/>
          <w:szCs w:val="22"/>
        </w:rPr>
      </w:pPr>
    </w:p>
    <w:p w14:paraId="632D7D95" w14:textId="7CD45F5D" w:rsidR="0049495C" w:rsidRPr="0049495C" w:rsidRDefault="0049495C" w:rsidP="0049495C">
      <w:pPr>
        <w:rPr>
          <w:rFonts w:ascii="Arial" w:hAnsi="Arial" w:cs="Arial"/>
          <w:sz w:val="20"/>
          <w:szCs w:val="22"/>
        </w:rPr>
      </w:pPr>
      <w:r w:rsidRPr="0049495C">
        <w:rPr>
          <w:rFonts w:ascii="Arial" w:hAnsi="Arial" w:cs="Arial"/>
          <w:b/>
          <w:sz w:val="20"/>
          <w:szCs w:val="22"/>
        </w:rPr>
        <w:t>Many biological applications require long run times</w:t>
      </w:r>
      <w:r w:rsidRPr="0049495C">
        <w:rPr>
          <w:rFonts w:ascii="Arial" w:hAnsi="Arial" w:cs="Arial"/>
          <w:sz w:val="20"/>
          <w:szCs w:val="22"/>
        </w:rPr>
        <w:t xml:space="preserve"> due to the intrinsically sequential nature of the algorithm on which they are based, </w:t>
      </w:r>
      <w:r w:rsidRPr="0049495C">
        <w:rPr>
          <w:rFonts w:ascii="Arial" w:hAnsi="Arial" w:cs="Arial"/>
          <w:b/>
          <w:sz w:val="20"/>
          <w:szCs w:val="22"/>
        </w:rPr>
        <w:t>Markov Chain Monte Carlo (MCMC)</w:t>
      </w:r>
      <w:r w:rsidRPr="0049495C">
        <w:rPr>
          <w:rFonts w:ascii="Arial" w:hAnsi="Arial" w:cs="Arial"/>
          <w:sz w:val="20"/>
          <w:szCs w:val="22"/>
        </w:rPr>
        <w:t xml:space="preserve">. MCMC is used in Bayesian methods to explore the parameter landscape in order to approximate a posterior probability distribution (including tree topology). This is accomplished via randomly drawing parameter values from a prior distribution and assessing the effect of this change on the overall likelihood of the model - which, using some threshold, is used to either accept or reject a change. The expectation is that the Markov Chain should most densely ‘sample’ parameter space where likelihoods are maximized - thus by sampling the MCMC state, the expectation of a statistic under some complex model can be explored. </w:t>
      </w:r>
      <w:r>
        <w:rPr>
          <w:rFonts w:ascii="Arial" w:hAnsi="Arial" w:cs="Arial"/>
          <w:sz w:val="20"/>
          <w:szCs w:val="22"/>
        </w:rPr>
        <w:t xml:space="preserve">Because of this underlying model having very limited parallelizability (but see our implementation of one software in attached Code Performance and Benchmarking document), </w:t>
      </w:r>
      <w:r w:rsidRPr="00957CCF">
        <w:rPr>
          <w:rFonts w:ascii="Arial" w:hAnsi="Arial" w:cs="Arial"/>
          <w:b/>
          <w:sz w:val="20"/>
          <w:szCs w:val="22"/>
        </w:rPr>
        <w:t xml:space="preserve">many biological softwares have extreme walltime usage when applied to large datasets </w:t>
      </w:r>
      <w:r>
        <w:rPr>
          <w:rFonts w:ascii="Arial" w:hAnsi="Arial" w:cs="Arial"/>
          <w:sz w:val="20"/>
          <w:szCs w:val="22"/>
        </w:rPr>
        <w:t>(e.g. thousands of sequences)</w:t>
      </w:r>
      <w:r w:rsidR="00957CCF">
        <w:rPr>
          <w:rFonts w:ascii="Arial" w:hAnsi="Arial" w:cs="Arial"/>
          <w:sz w:val="20"/>
          <w:szCs w:val="22"/>
        </w:rPr>
        <w:t xml:space="preserve">, </w:t>
      </w:r>
      <w:r w:rsidR="00957CCF" w:rsidRPr="00957CCF">
        <w:rPr>
          <w:rFonts w:ascii="Arial" w:hAnsi="Arial" w:cs="Arial"/>
          <w:b/>
          <w:sz w:val="20"/>
          <w:szCs w:val="22"/>
        </w:rPr>
        <w:t>thus limiting the applicability of traditional public HPC resources</w:t>
      </w:r>
      <w:r>
        <w:rPr>
          <w:rFonts w:ascii="Arial" w:hAnsi="Arial" w:cs="Arial"/>
          <w:sz w:val="20"/>
          <w:szCs w:val="22"/>
        </w:rPr>
        <w:t xml:space="preserve">. </w:t>
      </w:r>
    </w:p>
    <w:p w14:paraId="7693A958" w14:textId="77777777" w:rsidR="0012338A" w:rsidRPr="0049495C" w:rsidRDefault="0012338A" w:rsidP="008317A9">
      <w:pPr>
        <w:rPr>
          <w:rFonts w:ascii="Arial" w:hAnsi="Arial" w:cs="Arial"/>
          <w:sz w:val="20"/>
          <w:szCs w:val="22"/>
        </w:rPr>
      </w:pPr>
    </w:p>
    <w:p w14:paraId="0F9563D6" w14:textId="713E4470" w:rsidR="008317A9" w:rsidRPr="008317A9" w:rsidRDefault="0012338A" w:rsidP="008317A9">
      <w:pPr>
        <w:rPr>
          <w:rFonts w:ascii="Arial" w:hAnsi="Arial" w:cs="Arial"/>
          <w:sz w:val="20"/>
          <w:szCs w:val="22"/>
        </w:rPr>
      </w:pPr>
      <w:r>
        <w:rPr>
          <w:rFonts w:ascii="Arial" w:hAnsi="Arial" w:cs="Arial"/>
          <w:i/>
          <w:sz w:val="20"/>
          <w:szCs w:val="22"/>
        </w:rPr>
        <w:t xml:space="preserve">4.2: </w:t>
      </w:r>
      <w:r w:rsidR="00AC465F">
        <w:rPr>
          <w:rFonts w:ascii="Arial" w:hAnsi="Arial" w:cs="Arial"/>
          <w:i/>
          <w:sz w:val="20"/>
          <w:szCs w:val="22"/>
        </w:rPr>
        <w:t>Coalescent species delimitation</w:t>
      </w:r>
      <w:r w:rsidR="00957CCF">
        <w:rPr>
          <w:rFonts w:ascii="Arial" w:hAnsi="Arial" w:cs="Arial"/>
          <w:i/>
          <w:sz w:val="20"/>
          <w:szCs w:val="22"/>
        </w:rPr>
        <w:t xml:space="preserve"> and memory limitations</w:t>
      </w:r>
      <w:r>
        <w:rPr>
          <w:rFonts w:ascii="Arial" w:hAnsi="Arial" w:cs="Arial"/>
          <w:i/>
          <w:sz w:val="20"/>
          <w:szCs w:val="22"/>
        </w:rPr>
        <w:t xml:space="preserve"> </w:t>
      </w:r>
      <w:r w:rsidR="008317A9">
        <w:rPr>
          <w:rFonts w:ascii="Arial" w:hAnsi="Arial" w:cs="Arial"/>
          <w:i/>
          <w:sz w:val="20"/>
          <w:szCs w:val="22"/>
        </w:rPr>
        <w:t xml:space="preserve"> </w:t>
      </w:r>
    </w:p>
    <w:p w14:paraId="0043A68C" w14:textId="77777777" w:rsidR="008317A9" w:rsidRDefault="008317A9" w:rsidP="007E6E88">
      <w:pPr>
        <w:rPr>
          <w:rFonts w:ascii="Arial" w:hAnsi="Arial" w:cs="Arial"/>
          <w:b/>
          <w:sz w:val="22"/>
          <w:szCs w:val="22"/>
        </w:rPr>
      </w:pPr>
    </w:p>
    <w:p w14:paraId="621F7DD3" w14:textId="2805B87E" w:rsidR="001D1424" w:rsidRPr="001D1424" w:rsidRDefault="001D1424" w:rsidP="001D1424">
      <w:pPr>
        <w:rPr>
          <w:rFonts w:ascii="Arial" w:hAnsi="Arial" w:cs="Arial"/>
          <w:sz w:val="20"/>
          <w:szCs w:val="22"/>
        </w:rPr>
      </w:pPr>
      <w:r w:rsidRPr="001D1424">
        <w:rPr>
          <w:rFonts w:ascii="Arial" w:hAnsi="Arial" w:cs="Arial"/>
          <w:b/>
          <w:sz w:val="20"/>
          <w:szCs w:val="22"/>
        </w:rPr>
        <w:lastRenderedPageBreak/>
        <w:t>Combining reduced-representation genomic datasets</w:t>
      </w:r>
      <w:r w:rsidRPr="001D1424">
        <w:rPr>
          <w:rFonts w:ascii="Arial" w:hAnsi="Arial" w:cs="Arial"/>
          <w:sz w:val="20"/>
          <w:szCs w:val="22"/>
        </w:rPr>
        <w:t xml:space="preserve"> (containing tens of thousands of loci across hundreds or thousands of individuals) </w:t>
      </w:r>
      <w:r w:rsidRPr="001D1424">
        <w:rPr>
          <w:rFonts w:ascii="Arial" w:hAnsi="Arial" w:cs="Arial"/>
          <w:b/>
          <w:sz w:val="20"/>
          <w:szCs w:val="22"/>
        </w:rPr>
        <w:t>with new methods of phylogenetic inference provides a</w:t>
      </w:r>
      <w:r>
        <w:rPr>
          <w:rFonts w:ascii="Arial" w:hAnsi="Arial" w:cs="Arial"/>
          <w:b/>
          <w:sz w:val="20"/>
          <w:szCs w:val="22"/>
        </w:rPr>
        <w:t>n</w:t>
      </w:r>
      <w:r w:rsidRPr="001D1424">
        <w:rPr>
          <w:rFonts w:ascii="Arial" w:hAnsi="Arial" w:cs="Arial"/>
          <w:b/>
          <w:sz w:val="20"/>
          <w:szCs w:val="22"/>
        </w:rPr>
        <w:t xml:space="preserve"> </w:t>
      </w:r>
      <w:r>
        <w:rPr>
          <w:rFonts w:ascii="Arial" w:hAnsi="Arial" w:cs="Arial"/>
          <w:b/>
          <w:sz w:val="20"/>
          <w:szCs w:val="22"/>
        </w:rPr>
        <w:t xml:space="preserve">unprecedented </w:t>
      </w:r>
      <w:r w:rsidRPr="001D1424">
        <w:rPr>
          <w:rFonts w:ascii="Arial" w:hAnsi="Arial" w:cs="Arial"/>
          <w:b/>
          <w:sz w:val="20"/>
          <w:szCs w:val="22"/>
        </w:rPr>
        <w:t>framework for species delimitation</w:t>
      </w:r>
      <w:r w:rsidRPr="001D1424">
        <w:rPr>
          <w:rFonts w:ascii="Arial" w:hAnsi="Arial" w:cs="Arial"/>
          <w:sz w:val="20"/>
          <w:szCs w:val="22"/>
        </w:rPr>
        <w:t xml:space="preserve">. Until recently, to infer the species branching pattern, delimitation methods relied on the ability to infer gene trees to characterize variation in the coalescent process </w:t>
      </w:r>
      <w:r w:rsidRPr="001D1424">
        <w:rPr>
          <w:rFonts w:ascii="Arial" w:hAnsi="Arial" w:cs="Arial"/>
          <w:sz w:val="20"/>
          <w:szCs w:val="22"/>
        </w:rPr>
        <w:fldChar w:fldCharType="begin" w:fldLock="1"/>
      </w:r>
      <w:r w:rsidRPr="001D1424">
        <w:rPr>
          <w:rFonts w:ascii="Arial" w:hAnsi="Arial" w:cs="Arial"/>
          <w:sz w:val="20"/>
          <w:szCs w:val="22"/>
        </w:rPr>
        <w:instrText>ADDIN CSL_CITATION { "citationItems" : [ { "id" : "ITEM-1", "itemData" : { "DOI" : "10.1016/j.tree.2012.04.012", "ISSN" : "01695347", "author" : [ { "dropping-particle" : "", "family" : "Fujita", "given" : "Matthew K.", "non-dropping-particle" : "", "parse-names" : false, "suffix" : "" }, { "dropping-particle" : "", "family" : "Leach\u00e9", "given" : "Adam D.", "non-dropping-particle" : "", "parse-names" : false, "suffix" : "" }, { "dropping-particle" : "", "family" : "Burbrink", "given" : "Frank T.", "non-dropping-particle" : "", "parse-names" : false, "suffix" : "" }, { "dropping-particle" : "", "family" : "McGuire", "given" : "Jimmy A.", "non-dropping-particle" : "", "parse-names" : false, "suffix" : "" }, { "dropping-particle" : "", "family" : "Moritz", "given" : "Craig", "non-dropping-particle" : "", "parse-names" : false, "suffix" : "" } ], "container-title" : "Trends in Ecology &amp; Evolution", "id" : "ITEM-1", "issue" : "9", "issued" : { "date-parts" : [ [ "2012" ] ] }, "page" : "480-488", "title" : "Coalescent-based species delimitation in an integrative taxonomy", "type" : "article-journal", "volume" : "27" }, "uris" : [ "http://www.mendeley.com/documents/?uuid=5cc31338-85fa-4a50-bc3a-d6a9bd18acc8" ] } ], "mendeley" : { "formattedCitation" : "(Fujita &lt;i&gt;et al.&lt;/i&gt; 2012)", "plainTextFormattedCitation" : "(Fujita et al. 2012)", "previouslyFormattedCitation" : "(Fujita &lt;i&gt;et al.&lt;/i&gt; 2012)" }, "properties" : { "noteIndex" : 0 }, "schema" : "https://github.com/citation-style-language/schema/raw/master/csl-citation.json" }</w:instrText>
      </w:r>
      <w:r w:rsidRPr="001D1424">
        <w:rPr>
          <w:rFonts w:ascii="Arial" w:hAnsi="Arial" w:cs="Arial"/>
          <w:sz w:val="20"/>
          <w:szCs w:val="22"/>
        </w:rPr>
        <w:fldChar w:fldCharType="separate"/>
      </w:r>
      <w:r w:rsidRPr="001D1424">
        <w:rPr>
          <w:rFonts w:ascii="Arial" w:hAnsi="Arial" w:cs="Arial"/>
          <w:noProof/>
          <w:sz w:val="20"/>
          <w:szCs w:val="22"/>
        </w:rPr>
        <w:t xml:space="preserve">(Fujita </w:t>
      </w:r>
      <w:r w:rsidRPr="001D1424">
        <w:rPr>
          <w:rFonts w:ascii="Arial" w:hAnsi="Arial" w:cs="Arial"/>
          <w:i/>
          <w:noProof/>
          <w:sz w:val="20"/>
          <w:szCs w:val="22"/>
        </w:rPr>
        <w:t>et al.</w:t>
      </w:r>
      <w:r w:rsidRPr="001D1424">
        <w:rPr>
          <w:rFonts w:ascii="Arial" w:hAnsi="Arial" w:cs="Arial"/>
          <w:noProof/>
          <w:sz w:val="20"/>
          <w:szCs w:val="22"/>
        </w:rPr>
        <w:t xml:space="preserve"> 2012)</w:t>
      </w:r>
      <w:r w:rsidRPr="001D1424">
        <w:rPr>
          <w:rFonts w:ascii="Arial" w:hAnsi="Arial" w:cs="Arial"/>
          <w:sz w:val="20"/>
          <w:szCs w:val="22"/>
        </w:rPr>
        <w:fldChar w:fldCharType="end"/>
      </w:r>
      <w:r w:rsidRPr="001D1424">
        <w:rPr>
          <w:rFonts w:ascii="Arial" w:hAnsi="Arial" w:cs="Arial"/>
          <w:sz w:val="20"/>
          <w:szCs w:val="22"/>
        </w:rPr>
        <w:t>. This method is not tractable at the shallow phylogenetic scales of conservation studies (as outlined in Section 2), where individual loci contain very little information - thus independently inferred gene trees are unresolved.</w:t>
      </w:r>
    </w:p>
    <w:p w14:paraId="6D2AEA2E" w14:textId="77777777" w:rsidR="001D1424" w:rsidRPr="001D1424" w:rsidRDefault="001D1424" w:rsidP="001D1424">
      <w:pPr>
        <w:rPr>
          <w:rFonts w:ascii="Arial" w:hAnsi="Arial" w:cs="Arial"/>
          <w:sz w:val="20"/>
          <w:szCs w:val="22"/>
        </w:rPr>
      </w:pPr>
    </w:p>
    <w:p w14:paraId="2266E172" w14:textId="77777777" w:rsidR="001D1424" w:rsidRDefault="001D1424" w:rsidP="001D1424">
      <w:pPr>
        <w:rPr>
          <w:rFonts w:ascii="Arial" w:hAnsi="Arial" w:cs="Arial"/>
          <w:sz w:val="20"/>
          <w:szCs w:val="22"/>
        </w:rPr>
      </w:pPr>
      <w:r w:rsidRPr="001D1424">
        <w:rPr>
          <w:rFonts w:ascii="Arial" w:hAnsi="Arial" w:cs="Arial"/>
          <w:sz w:val="20"/>
          <w:szCs w:val="22"/>
        </w:rPr>
        <w:t xml:space="preserve">Recent advances allow species tree inference directly from SNP datasets, facilitating simultaneous integration over gene trees and species trees. SNAPP, the underlying phylogenetic method to Bayes Factor Delimitation, implements a multispecies coalescent model in this way, without explicitly requiring the </w:t>
      </w:r>
      <w:r w:rsidRPr="001D1424">
        <w:rPr>
          <w:rFonts w:ascii="Arial" w:hAnsi="Arial" w:cs="Arial"/>
          <w:i/>
          <w:sz w:val="20"/>
          <w:szCs w:val="22"/>
        </w:rPr>
        <w:t>a priori</w:t>
      </w:r>
      <w:r w:rsidRPr="001D1424">
        <w:rPr>
          <w:rFonts w:ascii="Arial" w:hAnsi="Arial" w:cs="Arial"/>
          <w:sz w:val="20"/>
          <w:szCs w:val="22"/>
        </w:rPr>
        <w:t xml:space="preserve"> definition of gene tree posterior distributions </w:t>
      </w:r>
      <w:r w:rsidRPr="001D1424">
        <w:rPr>
          <w:rFonts w:ascii="Arial" w:hAnsi="Arial" w:cs="Arial"/>
          <w:sz w:val="20"/>
          <w:szCs w:val="22"/>
        </w:rPr>
        <w:fldChar w:fldCharType="begin" w:fldLock="1"/>
      </w:r>
      <w:r w:rsidRPr="001D1424">
        <w:rPr>
          <w:rFonts w:ascii="Arial" w:hAnsi="Arial" w:cs="Arial"/>
          <w:sz w:val="20"/>
          <w:szCs w:val="22"/>
        </w:rPr>
        <w:instrText>ADDIN CSL_CITATION { "citationItems" : [ { "id" : "ITEM-1", "itemData" : { "DOI" : "10.1093/molbev/mss086", "ISSN" : "0737-4038", "author" : [ { "dropping-particle" : "", "family" : "Bryant", "given" : "D.", "non-dropping-particle" : "", "parse-names" : false, "suffix" : "" }, { "dropping-particle" : "", "family" : "Bouckaert", "given" : "R.", "non-dropping-particle" : "", "parse-names" : false, "suffix" : "" }, { "dropping-particle" : "", "family" : "Felsenstein", "given" : "J.", "non-dropping-particle" : "", "parse-names" : false, "suffix" : "" }, { "dropping-particle" : "", "family" : "Rosenberg", "given" : "N. A.", "non-dropping-particle" : "", "parse-names" : false, "suffix" : "" }, { "dropping-particle" : "", "family" : "RoyChoudhury", "given" : "A.", "non-dropping-particle" : "", "parse-names" : false, "suffix" : "" } ], "container-title" : "Molecular Biology and Evolution", "id" : "ITEM-1", "issue" : "8", "issued" : { "date-parts" : [ [ "2012" ] ] }, "page" : "1917-1932", "title" : "Inferring Species Trees Directly from Biallelic Genetic Markers: Bypassing Gene Trees in a Full Coalescent Analysis", "type" : "article-journal", "volume" : "29" }, "uris" : [ "http://www.mendeley.com/documents/?uuid=52a67e00-2024-4359-9859-37265cdd03ee" ] } ], "mendeley" : { "formattedCitation" : "(Bryant &lt;i&gt;et al.&lt;/i&gt; 2012)", "plainTextFormattedCitation" : "(Bryant et al. 2012)", "previouslyFormattedCitation" : "(Bryant &lt;i&gt;et al.&lt;/i&gt; 2012)" }, "properties" : { "noteIndex" : 0 }, "schema" : "https://github.com/citation-style-language/schema/raw/master/csl-citation.json" }</w:instrText>
      </w:r>
      <w:r w:rsidRPr="001D1424">
        <w:rPr>
          <w:rFonts w:ascii="Arial" w:hAnsi="Arial" w:cs="Arial"/>
          <w:sz w:val="20"/>
          <w:szCs w:val="22"/>
        </w:rPr>
        <w:fldChar w:fldCharType="separate"/>
      </w:r>
      <w:r w:rsidRPr="001D1424">
        <w:rPr>
          <w:rFonts w:ascii="Arial" w:hAnsi="Arial" w:cs="Arial"/>
          <w:noProof/>
          <w:sz w:val="20"/>
          <w:szCs w:val="22"/>
        </w:rPr>
        <w:t xml:space="preserve">(Bryant </w:t>
      </w:r>
      <w:r w:rsidRPr="001D1424">
        <w:rPr>
          <w:rFonts w:ascii="Arial" w:hAnsi="Arial" w:cs="Arial"/>
          <w:i/>
          <w:noProof/>
          <w:sz w:val="20"/>
          <w:szCs w:val="22"/>
        </w:rPr>
        <w:t>et al.</w:t>
      </w:r>
      <w:r w:rsidRPr="001D1424">
        <w:rPr>
          <w:rFonts w:ascii="Arial" w:hAnsi="Arial" w:cs="Arial"/>
          <w:noProof/>
          <w:sz w:val="20"/>
          <w:szCs w:val="22"/>
        </w:rPr>
        <w:t xml:space="preserve"> 2012)</w:t>
      </w:r>
      <w:r w:rsidRPr="001D1424">
        <w:rPr>
          <w:rFonts w:ascii="Arial" w:hAnsi="Arial" w:cs="Arial"/>
          <w:sz w:val="20"/>
          <w:szCs w:val="22"/>
        </w:rPr>
        <w:fldChar w:fldCharType="end"/>
      </w:r>
      <w:r w:rsidRPr="001D1424">
        <w:rPr>
          <w:rFonts w:ascii="Arial" w:hAnsi="Arial" w:cs="Arial"/>
          <w:sz w:val="20"/>
          <w:szCs w:val="22"/>
        </w:rPr>
        <w:t xml:space="preserve">. Bayes Factor Delimitation combines this approach with explicit model testing using Bayes factors as a metric for comparing marginal likelihood estimates for candidate delimitation models </w:t>
      </w:r>
      <w:r w:rsidRPr="001D1424">
        <w:rPr>
          <w:rFonts w:ascii="Arial" w:hAnsi="Arial" w:cs="Arial"/>
          <w:sz w:val="20"/>
          <w:szCs w:val="22"/>
        </w:rPr>
        <w:fldChar w:fldCharType="begin" w:fldLock="1"/>
      </w:r>
      <w:r w:rsidRPr="001D1424">
        <w:rPr>
          <w:rFonts w:ascii="Arial" w:hAnsi="Arial" w:cs="Arial"/>
          <w:sz w:val="20"/>
          <w:szCs w:val="22"/>
        </w:rPr>
        <w:instrText>ADDIN CSL_CITATION { "citationItems" : [ { "id" : "ITEM-1", "itemData" : { "DOI" : "10.1093/sysbio/syt069", "ISSN" : "1063-5157", "author" : [ { "dropping-particle" : "", "family" : "Grummer", "given" : "J. A.", "non-dropping-particle" : "", "parse-names" : false, "suffix" : "" }, { "dropping-particle" : "", "family" : "Bryson", "given" : "R. W.", "non-dropping-particle" : "", "parse-names" : false, "suffix" : "" }, { "dropping-particle" : "", "family" : "Reeder", "given" : "T. W.", "non-dropping-particle" : "", "parse-names" : false, "suffix" : "" } ], "container-title" : "Systematic Biology", "id" : "ITEM-1", "issue" : "2", "issued" : { "date-parts" : [ [ "2014" ] ] }, "page" : "119-133", "title" : "Species Delimitation Using Bayes Factors: Simulations and Application to the Sceloporus scalaris Species Group (Squamata: Phrynosomatidae)", "type" : "article-journal", "volume" : "63" }, "uris" : [ "http://www.mendeley.com/documents/?uuid=62407f6c-60d8-4831-aa0c-2f4d86adb420" ] }, { "id" : "ITEM-2", "itemData" : { "DOI" : "10.1093/sysbio/syu018", "ISSN" : "1063-5157", "author" : [ { "dropping-particle" : "", "family" : "Leache", "given" : "A. D.", "non-dropping-particle" : "", "parse-names" : false, "suffix" : "" }, { "dropping-particle" : "", "family" : "Fujita", "given" : "M. K.", "non-dropping-particle" : "", "parse-names" : false, "suffix" : "" }, { "dropping-particle" : "", "family" : "Minin", "given" : "V. N.", "non-dropping-particle" : "", "parse-names" : false, "suffix" : "" }, { "dropping-particle" : "", "family" : "Bouckaert", "given" : "R. R.", "non-dropping-particle" : "", "parse-names" : false, "suffix" : "" } ], "container-title" : "Systematic Biology", "id" : "ITEM-2", "issue" : "4", "issued" : { "date-parts" : [ [ "2014" ] ] }, "page" : "534-542", "title" : "Species Delimitation using Genome-Wide SNP Data", "type" : "article-journal", "volume" : "63" }, "uris" : [ "http://www.mendeley.com/documents/?uuid=bda748c8-a7bb-4edb-b63d-ff3bd076c5cd" ] } ], "mendeley" : { "formattedCitation" : "(Grummer &lt;i&gt;et al.&lt;/i&gt; 2014; Leache &lt;i&gt;et al.&lt;/i&gt; 2014)", "plainTextFormattedCitation" : "(Grummer et al. 2014; Leache et al. 2014)", "previouslyFormattedCitation" : "(Grummer &lt;i&gt;et al.&lt;/i&gt; 2014; Leache &lt;i&gt;et al.&lt;/i&gt; 2014)" }, "properties" : { "noteIndex" : 0 }, "schema" : "https://github.com/citation-style-language/schema/raw/master/csl-citation.json" }</w:instrText>
      </w:r>
      <w:r w:rsidRPr="001D1424">
        <w:rPr>
          <w:rFonts w:ascii="Arial" w:hAnsi="Arial" w:cs="Arial"/>
          <w:sz w:val="20"/>
          <w:szCs w:val="22"/>
        </w:rPr>
        <w:fldChar w:fldCharType="separate"/>
      </w:r>
      <w:r w:rsidRPr="001D1424">
        <w:rPr>
          <w:rFonts w:ascii="Arial" w:hAnsi="Arial" w:cs="Arial"/>
          <w:noProof/>
          <w:sz w:val="20"/>
          <w:szCs w:val="22"/>
        </w:rPr>
        <w:t xml:space="preserve">(Grummer </w:t>
      </w:r>
      <w:r w:rsidRPr="001D1424">
        <w:rPr>
          <w:rFonts w:ascii="Arial" w:hAnsi="Arial" w:cs="Arial"/>
          <w:i/>
          <w:noProof/>
          <w:sz w:val="20"/>
          <w:szCs w:val="22"/>
        </w:rPr>
        <w:t>et al.</w:t>
      </w:r>
      <w:r w:rsidRPr="001D1424">
        <w:rPr>
          <w:rFonts w:ascii="Arial" w:hAnsi="Arial" w:cs="Arial"/>
          <w:noProof/>
          <w:sz w:val="20"/>
          <w:szCs w:val="22"/>
        </w:rPr>
        <w:t xml:space="preserve"> 2014; Leache </w:t>
      </w:r>
      <w:r w:rsidRPr="001D1424">
        <w:rPr>
          <w:rFonts w:ascii="Arial" w:hAnsi="Arial" w:cs="Arial"/>
          <w:i/>
          <w:noProof/>
          <w:sz w:val="20"/>
          <w:szCs w:val="22"/>
        </w:rPr>
        <w:t>et al.</w:t>
      </w:r>
      <w:r w:rsidRPr="001D1424">
        <w:rPr>
          <w:rFonts w:ascii="Arial" w:hAnsi="Arial" w:cs="Arial"/>
          <w:noProof/>
          <w:sz w:val="20"/>
          <w:szCs w:val="22"/>
        </w:rPr>
        <w:t xml:space="preserve"> 2014)</w:t>
      </w:r>
      <w:r w:rsidRPr="001D1424">
        <w:rPr>
          <w:rFonts w:ascii="Arial" w:hAnsi="Arial" w:cs="Arial"/>
          <w:sz w:val="20"/>
          <w:szCs w:val="22"/>
        </w:rPr>
        <w:fldChar w:fldCharType="end"/>
      </w:r>
      <w:r w:rsidRPr="001D1424">
        <w:rPr>
          <w:rFonts w:ascii="Arial" w:hAnsi="Arial" w:cs="Arial"/>
          <w:sz w:val="20"/>
          <w:szCs w:val="22"/>
        </w:rPr>
        <w:t xml:space="preserve">, including normalization via a proportionality constant, to make models of varying numbers of parameters to be directly comparable. </w:t>
      </w:r>
    </w:p>
    <w:p w14:paraId="7E837E54" w14:textId="77777777" w:rsidR="001D1424" w:rsidRDefault="001D1424" w:rsidP="001D1424">
      <w:pPr>
        <w:rPr>
          <w:rFonts w:ascii="Arial" w:hAnsi="Arial" w:cs="Arial"/>
          <w:sz w:val="20"/>
          <w:szCs w:val="22"/>
        </w:rPr>
      </w:pPr>
    </w:p>
    <w:p w14:paraId="15926470" w14:textId="43B244A0" w:rsidR="001D1424" w:rsidRPr="001D1424" w:rsidRDefault="001D1424" w:rsidP="001D1424">
      <w:pPr>
        <w:rPr>
          <w:rFonts w:ascii="Arial" w:hAnsi="Arial" w:cs="Arial"/>
          <w:sz w:val="20"/>
          <w:szCs w:val="22"/>
        </w:rPr>
      </w:pPr>
      <w:r>
        <w:rPr>
          <w:rFonts w:ascii="Arial" w:hAnsi="Arial" w:cs="Arial"/>
          <w:sz w:val="20"/>
          <w:szCs w:val="22"/>
        </w:rPr>
        <w:t xml:space="preserve">However, in addition to employing an inherently sequential algorithm, thus requiring long runtimes (sometimes over a month), </w:t>
      </w:r>
      <w:r w:rsidRPr="00937466">
        <w:rPr>
          <w:rFonts w:ascii="Arial" w:hAnsi="Arial" w:cs="Arial"/>
          <w:b/>
          <w:sz w:val="20"/>
          <w:szCs w:val="22"/>
        </w:rPr>
        <w:t>model based species delimitation also required substantially high memory resources</w:t>
      </w:r>
      <w:r>
        <w:rPr>
          <w:rFonts w:ascii="Arial" w:hAnsi="Arial" w:cs="Arial"/>
          <w:sz w:val="20"/>
          <w:szCs w:val="22"/>
        </w:rPr>
        <w:t xml:space="preserve">. </w:t>
      </w:r>
      <w:r w:rsidRPr="001D1424">
        <w:rPr>
          <w:rFonts w:ascii="Arial" w:hAnsi="Arial" w:cs="Arial"/>
          <w:sz w:val="20"/>
          <w:szCs w:val="22"/>
        </w:rPr>
        <w:t xml:space="preserve">Tracking memory usage empirically, memory requirement </w:t>
      </w:r>
      <w:r w:rsidRPr="001D1424">
        <w:rPr>
          <w:rFonts w:ascii="Arial" w:hAnsi="Arial" w:cs="Arial"/>
          <w:i/>
          <w:sz w:val="20"/>
          <w:szCs w:val="22"/>
        </w:rPr>
        <w:t>per thread</w:t>
      </w:r>
      <w:r w:rsidRPr="001D1424">
        <w:rPr>
          <w:rFonts w:ascii="Arial" w:hAnsi="Arial" w:cs="Arial"/>
          <w:sz w:val="20"/>
          <w:szCs w:val="22"/>
        </w:rPr>
        <w:t xml:space="preserve"> varied from 8.9 to 10.1 GB. Running these models requires large memory resources such as the ‘XXL’ instance size offered by </w:t>
      </w:r>
      <w:r w:rsidRPr="001D1424">
        <w:rPr>
          <w:rFonts w:ascii="Arial" w:hAnsi="Arial" w:cs="Arial"/>
          <w:smallCaps/>
          <w:sz w:val="20"/>
          <w:szCs w:val="22"/>
        </w:rPr>
        <w:t>Jetstream</w:t>
      </w:r>
      <w:r w:rsidRPr="001D1424">
        <w:rPr>
          <w:rFonts w:ascii="Arial" w:hAnsi="Arial" w:cs="Arial"/>
          <w:sz w:val="20"/>
          <w:szCs w:val="22"/>
        </w:rPr>
        <w:t xml:space="preserve"> (44 cores, 140 GB memory).</w:t>
      </w:r>
      <w:r w:rsidR="00937466">
        <w:rPr>
          <w:rFonts w:ascii="Arial" w:hAnsi="Arial" w:cs="Arial"/>
          <w:sz w:val="20"/>
          <w:szCs w:val="22"/>
        </w:rPr>
        <w:t xml:space="preserve"> See Code Performance and Benchmarking. </w:t>
      </w:r>
    </w:p>
    <w:p w14:paraId="0AF16FA4" w14:textId="6E7CC584" w:rsidR="001D1424" w:rsidRPr="004B7C21" w:rsidRDefault="001D1424" w:rsidP="001D1424">
      <w:pPr>
        <w:rPr>
          <w:rFonts w:ascii="Arial" w:hAnsi="Arial" w:cs="Arial"/>
          <w:b/>
          <w:sz w:val="22"/>
          <w:szCs w:val="22"/>
        </w:rPr>
      </w:pPr>
    </w:p>
    <w:p w14:paraId="3E58FE5C" w14:textId="77777777" w:rsidR="008317A9" w:rsidRPr="007E6E88" w:rsidRDefault="008317A9" w:rsidP="007E6E88">
      <w:pPr>
        <w:rPr>
          <w:rFonts w:ascii="Arial" w:hAnsi="Arial" w:cs="Arial"/>
          <w:b/>
          <w:sz w:val="22"/>
          <w:szCs w:val="22"/>
        </w:rPr>
      </w:pPr>
    </w:p>
    <w:p w14:paraId="15940B03" w14:textId="77777777" w:rsidR="007E6E88" w:rsidRDefault="007E6E88" w:rsidP="007E6E88">
      <w:pPr>
        <w:pStyle w:val="ListParagraph"/>
        <w:numPr>
          <w:ilvl w:val="0"/>
          <w:numId w:val="1"/>
        </w:numPr>
        <w:rPr>
          <w:rFonts w:ascii="Arial" w:hAnsi="Arial" w:cs="Arial"/>
          <w:b/>
          <w:sz w:val="22"/>
          <w:szCs w:val="22"/>
        </w:rPr>
      </w:pPr>
      <w:r>
        <w:rPr>
          <w:rFonts w:ascii="Arial" w:hAnsi="Arial" w:cs="Arial"/>
          <w:b/>
          <w:sz w:val="22"/>
          <w:szCs w:val="22"/>
        </w:rPr>
        <w:t xml:space="preserve">Resource Appropriateness </w:t>
      </w:r>
    </w:p>
    <w:p w14:paraId="5572F724" w14:textId="77777777" w:rsidR="007E6E88" w:rsidRDefault="007E6E88" w:rsidP="007E6E88">
      <w:pPr>
        <w:rPr>
          <w:rFonts w:ascii="Arial" w:hAnsi="Arial" w:cs="Arial"/>
          <w:b/>
          <w:sz w:val="22"/>
          <w:szCs w:val="22"/>
        </w:rPr>
      </w:pPr>
    </w:p>
    <w:p w14:paraId="0304FCAF" w14:textId="77777777" w:rsidR="00E9267F" w:rsidRPr="00E9267F" w:rsidRDefault="00E9267F" w:rsidP="00E9267F">
      <w:pPr>
        <w:rPr>
          <w:rFonts w:ascii="Arial" w:hAnsi="Arial" w:cs="Arial"/>
          <w:sz w:val="20"/>
          <w:szCs w:val="20"/>
        </w:rPr>
      </w:pPr>
      <w:r w:rsidRPr="00E9267F">
        <w:rPr>
          <w:rFonts w:ascii="Arial" w:hAnsi="Arial" w:cs="Arial"/>
          <w:b/>
          <w:sz w:val="20"/>
          <w:szCs w:val="20"/>
        </w:rPr>
        <w:t xml:space="preserve">The </w:t>
      </w:r>
      <w:r w:rsidRPr="00E9267F">
        <w:rPr>
          <w:rFonts w:ascii="Arial" w:hAnsi="Arial" w:cs="Arial"/>
          <w:b/>
          <w:smallCaps/>
          <w:sz w:val="20"/>
          <w:szCs w:val="20"/>
        </w:rPr>
        <w:t>Jetstream</w:t>
      </w:r>
      <w:r w:rsidRPr="00E9267F">
        <w:rPr>
          <w:rFonts w:ascii="Arial" w:hAnsi="Arial" w:cs="Arial"/>
          <w:b/>
          <w:sz w:val="20"/>
          <w:szCs w:val="20"/>
        </w:rPr>
        <w:t xml:space="preserve"> cloud system presents a unique opportunity to promote collaboration between researchers of different disciplines to address these contemporary objectives that require both bioinformatics and organismal expertise.</w:t>
      </w:r>
      <w:r w:rsidRPr="00E9267F">
        <w:rPr>
          <w:rFonts w:ascii="Arial" w:hAnsi="Arial" w:cs="Arial"/>
          <w:sz w:val="20"/>
          <w:szCs w:val="20"/>
        </w:rPr>
        <w:t xml:space="preserve"> </w:t>
      </w:r>
    </w:p>
    <w:p w14:paraId="715E83FD" w14:textId="77777777" w:rsidR="00E9267F" w:rsidRPr="00E9267F" w:rsidRDefault="00E9267F" w:rsidP="00E9267F">
      <w:pPr>
        <w:rPr>
          <w:rFonts w:ascii="Arial" w:hAnsi="Arial" w:cs="Arial"/>
          <w:sz w:val="20"/>
          <w:szCs w:val="20"/>
        </w:rPr>
      </w:pPr>
    </w:p>
    <w:p w14:paraId="51FA6684" w14:textId="77777777" w:rsidR="00E9267F" w:rsidRPr="00E9267F" w:rsidRDefault="00E9267F" w:rsidP="00E9267F">
      <w:pPr>
        <w:rPr>
          <w:rFonts w:ascii="Arial" w:hAnsi="Arial" w:cs="Arial"/>
          <w:sz w:val="20"/>
          <w:szCs w:val="20"/>
        </w:rPr>
      </w:pPr>
      <w:r w:rsidRPr="00E9267F">
        <w:rPr>
          <w:rFonts w:ascii="Arial" w:hAnsi="Arial" w:cs="Arial"/>
          <w:sz w:val="20"/>
          <w:szCs w:val="20"/>
        </w:rPr>
        <w:t>In particular, the VM-based resource-use can allow one user to configure an instance with software and even a specific OS architecture, that can be imaged for additional deployment on an arbitrary number of instances, accessible by other research group members or collaborators without any additional configuration. Thus, many projects can be progressed in parallel with diminishing up-front configuration time after the initial set up, and bioinformatics support members can access all instances.</w:t>
      </w:r>
    </w:p>
    <w:p w14:paraId="0E3BAC33" w14:textId="77777777" w:rsidR="00E9267F" w:rsidRPr="00E9267F" w:rsidRDefault="00E9267F" w:rsidP="00E9267F">
      <w:pPr>
        <w:rPr>
          <w:rFonts w:ascii="Arial" w:hAnsi="Arial" w:cs="Arial"/>
          <w:sz w:val="20"/>
          <w:szCs w:val="20"/>
        </w:rPr>
      </w:pPr>
    </w:p>
    <w:p w14:paraId="08B038D6" w14:textId="67AD6D79" w:rsidR="00E9267F" w:rsidRDefault="00E9267F" w:rsidP="00E9267F">
      <w:pPr>
        <w:rPr>
          <w:rFonts w:ascii="Arial" w:hAnsi="Arial" w:cs="Arial"/>
          <w:sz w:val="20"/>
          <w:szCs w:val="20"/>
        </w:rPr>
      </w:pPr>
      <w:r w:rsidRPr="00E9267F">
        <w:rPr>
          <w:rFonts w:ascii="Arial" w:hAnsi="Arial" w:cs="Arial"/>
          <w:b/>
          <w:sz w:val="20"/>
          <w:szCs w:val="20"/>
        </w:rPr>
        <w:t xml:space="preserve">Our lab was among the first to harness the </w:t>
      </w:r>
      <w:r w:rsidRPr="00E9267F">
        <w:rPr>
          <w:rFonts w:ascii="Arial" w:hAnsi="Arial" w:cs="Arial"/>
          <w:b/>
          <w:bCs/>
          <w:smallCaps/>
          <w:sz w:val="20"/>
          <w:szCs w:val="20"/>
        </w:rPr>
        <w:t>Jetstream</w:t>
      </w:r>
      <w:r w:rsidRPr="00E9267F">
        <w:rPr>
          <w:rFonts w:ascii="Arial" w:hAnsi="Arial" w:cs="Arial"/>
          <w:b/>
          <w:sz w:val="20"/>
          <w:szCs w:val="20"/>
        </w:rPr>
        <w:t xml:space="preserve"> system during the Early Operations phase to produce publishable science, and we plan to extend and expand these efforts if the present allocation re</w:t>
      </w:r>
      <w:r w:rsidR="00BE6B78">
        <w:rPr>
          <w:rFonts w:ascii="Arial" w:hAnsi="Arial" w:cs="Arial"/>
          <w:b/>
          <w:sz w:val="20"/>
          <w:szCs w:val="20"/>
        </w:rPr>
        <w:t xml:space="preserve">newal </w:t>
      </w:r>
      <w:r w:rsidRPr="00E9267F">
        <w:rPr>
          <w:rFonts w:ascii="Arial" w:hAnsi="Arial" w:cs="Arial"/>
          <w:b/>
          <w:sz w:val="20"/>
          <w:szCs w:val="20"/>
        </w:rPr>
        <w:t>is granted.</w:t>
      </w:r>
      <w:r w:rsidRPr="00E9267F">
        <w:rPr>
          <w:rFonts w:ascii="Arial" w:hAnsi="Arial" w:cs="Arial"/>
          <w:sz w:val="20"/>
          <w:szCs w:val="20"/>
        </w:rPr>
        <w:t xml:space="preserve"> Due to the flexibility and usability of </w:t>
      </w:r>
      <w:r w:rsidRPr="00E9267F">
        <w:rPr>
          <w:rFonts w:ascii="Arial" w:hAnsi="Arial" w:cs="Arial"/>
          <w:smallCaps/>
          <w:sz w:val="20"/>
          <w:szCs w:val="20"/>
        </w:rPr>
        <w:t>Jetstream</w:t>
      </w:r>
      <w:r w:rsidRPr="00E9267F">
        <w:rPr>
          <w:rFonts w:ascii="Arial" w:hAnsi="Arial" w:cs="Arial"/>
          <w:sz w:val="20"/>
          <w:szCs w:val="20"/>
        </w:rPr>
        <w:t xml:space="preserve"> through the Atmosphere interface, a single lab member can configure resources for the entire group. </w:t>
      </w:r>
    </w:p>
    <w:p w14:paraId="492C3F83" w14:textId="77777777" w:rsidR="00BE6B78" w:rsidRDefault="00BE6B78" w:rsidP="00E9267F">
      <w:pPr>
        <w:rPr>
          <w:rFonts w:ascii="Arial" w:hAnsi="Arial" w:cs="Arial"/>
          <w:sz w:val="20"/>
          <w:szCs w:val="20"/>
        </w:rPr>
      </w:pPr>
    </w:p>
    <w:p w14:paraId="418D5DD4" w14:textId="56F082E9" w:rsidR="00BE6B78" w:rsidRPr="00E9267F" w:rsidRDefault="00BE6B78" w:rsidP="00E9267F">
      <w:pPr>
        <w:rPr>
          <w:rFonts w:ascii="Arial" w:hAnsi="Arial" w:cs="Arial"/>
          <w:sz w:val="20"/>
          <w:szCs w:val="20"/>
        </w:rPr>
      </w:pPr>
      <w:r>
        <w:rPr>
          <w:rFonts w:ascii="Arial" w:hAnsi="Arial" w:cs="Arial"/>
          <w:sz w:val="20"/>
          <w:szCs w:val="20"/>
        </w:rPr>
        <w:t xml:space="preserve">Additionally, the flexibility of VM-based resource use allows both long-running, sequential but non-scalable codes (e.g. Structure) to run on smaller VM sizes, with scalable but memory-intensive codes can occupy XL or XXL VMs. The ease of use, flexibility of VMs, imaging-system, and hardware of individual nodes on </w:t>
      </w:r>
      <w:r w:rsidRPr="00BE6B78">
        <w:rPr>
          <w:rFonts w:ascii="Arial" w:hAnsi="Arial" w:cs="Arial"/>
          <w:bCs/>
          <w:smallCaps/>
          <w:sz w:val="20"/>
          <w:szCs w:val="20"/>
        </w:rPr>
        <w:t>Jetstream</w:t>
      </w:r>
      <w:r>
        <w:rPr>
          <w:rFonts w:ascii="Arial" w:hAnsi="Arial" w:cs="Arial"/>
          <w:bCs/>
          <w:smallCaps/>
          <w:sz w:val="20"/>
          <w:szCs w:val="20"/>
        </w:rPr>
        <w:t xml:space="preserve"> </w:t>
      </w:r>
      <w:r>
        <w:rPr>
          <w:rFonts w:ascii="Arial" w:hAnsi="Arial" w:cs="Arial"/>
          <w:sz w:val="20"/>
          <w:szCs w:val="20"/>
        </w:rPr>
        <w:t>place it uniquely in the ‘goldilocks zone’ for labs (and disciplines) like ours which are excluded and have very limited use for the rigidity and limitations of public traditional HPC</w:t>
      </w:r>
      <w:r w:rsidR="00A820C8">
        <w:rPr>
          <w:rFonts w:ascii="Arial" w:hAnsi="Arial" w:cs="Arial"/>
          <w:sz w:val="20"/>
          <w:szCs w:val="20"/>
        </w:rPr>
        <w:t xml:space="preserve">- as far as we are aware, </w:t>
      </w:r>
      <w:r w:rsidR="00A820C8" w:rsidRPr="00A820C8">
        <w:rPr>
          <w:rFonts w:ascii="Arial" w:hAnsi="Arial" w:cs="Arial"/>
          <w:b/>
          <w:sz w:val="20"/>
          <w:szCs w:val="20"/>
        </w:rPr>
        <w:t>there are no other practical or publicly-accessible criteria that satisfy all criteria (e.g. I/O speed, memory, cores per node, walltime, flexibility)</w:t>
      </w:r>
      <w:r w:rsidRPr="00A820C8">
        <w:rPr>
          <w:rFonts w:ascii="Arial" w:hAnsi="Arial" w:cs="Arial"/>
          <w:b/>
          <w:sz w:val="20"/>
          <w:szCs w:val="20"/>
        </w:rPr>
        <w:t>.</w:t>
      </w:r>
    </w:p>
    <w:p w14:paraId="6385EE2D" w14:textId="77777777" w:rsidR="008317A9" w:rsidRDefault="008317A9" w:rsidP="007E6E88">
      <w:pPr>
        <w:rPr>
          <w:rFonts w:ascii="Arial" w:hAnsi="Arial" w:cs="Arial"/>
          <w:b/>
          <w:sz w:val="22"/>
          <w:szCs w:val="22"/>
        </w:rPr>
      </w:pPr>
    </w:p>
    <w:p w14:paraId="240F1768" w14:textId="77777777" w:rsidR="008317A9" w:rsidRPr="007E6E88" w:rsidRDefault="008317A9" w:rsidP="007E6E88">
      <w:pPr>
        <w:rPr>
          <w:rFonts w:ascii="Arial" w:hAnsi="Arial" w:cs="Arial"/>
          <w:b/>
          <w:sz w:val="22"/>
          <w:szCs w:val="22"/>
        </w:rPr>
      </w:pPr>
    </w:p>
    <w:p w14:paraId="74E5E2BC" w14:textId="47EA7524" w:rsidR="007E6E88" w:rsidRDefault="007E6E88" w:rsidP="007E6E88">
      <w:pPr>
        <w:pStyle w:val="ListParagraph"/>
        <w:numPr>
          <w:ilvl w:val="0"/>
          <w:numId w:val="1"/>
        </w:numPr>
        <w:rPr>
          <w:rFonts w:ascii="Arial" w:hAnsi="Arial" w:cs="Arial"/>
          <w:b/>
          <w:sz w:val="22"/>
          <w:szCs w:val="22"/>
        </w:rPr>
      </w:pPr>
      <w:r>
        <w:rPr>
          <w:rFonts w:ascii="Arial" w:hAnsi="Arial" w:cs="Arial"/>
          <w:b/>
          <w:sz w:val="22"/>
          <w:szCs w:val="22"/>
        </w:rPr>
        <w:t xml:space="preserve">Availability of Other HPC Resources </w:t>
      </w:r>
    </w:p>
    <w:p w14:paraId="5DCD6CCA" w14:textId="77777777" w:rsidR="008317A9" w:rsidRDefault="008317A9" w:rsidP="008317A9">
      <w:pPr>
        <w:rPr>
          <w:rFonts w:ascii="Arial" w:hAnsi="Arial" w:cs="Arial"/>
          <w:i/>
          <w:sz w:val="20"/>
          <w:szCs w:val="22"/>
        </w:rPr>
      </w:pPr>
    </w:p>
    <w:p w14:paraId="4BF3B2F5" w14:textId="77777777" w:rsidR="00BE6B78" w:rsidRDefault="00BE6B78" w:rsidP="008317A9">
      <w:pPr>
        <w:rPr>
          <w:rFonts w:ascii="Arial" w:hAnsi="Arial" w:cs="Arial"/>
          <w:sz w:val="20"/>
          <w:szCs w:val="22"/>
        </w:rPr>
      </w:pPr>
      <w:r>
        <w:rPr>
          <w:rFonts w:ascii="Arial" w:hAnsi="Arial" w:cs="Arial"/>
          <w:sz w:val="20"/>
          <w:szCs w:val="22"/>
        </w:rPr>
        <w:t xml:space="preserve">The Arkansas High Performance Computing Center operates and maintains two traditional HPC systems, however hardware of individual nodes, restrictions of the public queueing system, and failing hardware all hinder significant Douglas Lab presence on those systems. </w:t>
      </w:r>
    </w:p>
    <w:p w14:paraId="319D0A29" w14:textId="77777777" w:rsidR="00BE6B78" w:rsidRDefault="00BE6B78" w:rsidP="008317A9">
      <w:pPr>
        <w:rPr>
          <w:rFonts w:ascii="Arial" w:hAnsi="Arial" w:cs="Arial"/>
          <w:sz w:val="20"/>
          <w:szCs w:val="22"/>
        </w:rPr>
      </w:pPr>
    </w:p>
    <w:p w14:paraId="6D9883AB" w14:textId="293EA5FE" w:rsidR="008317A9" w:rsidRDefault="00BE6B78" w:rsidP="008317A9">
      <w:pPr>
        <w:rPr>
          <w:rFonts w:ascii="Arial" w:hAnsi="Arial" w:cs="Arial"/>
          <w:sz w:val="20"/>
          <w:szCs w:val="22"/>
        </w:rPr>
      </w:pPr>
      <w:r>
        <w:rPr>
          <w:rFonts w:ascii="Arial" w:hAnsi="Arial" w:cs="Arial"/>
          <w:sz w:val="20"/>
          <w:szCs w:val="22"/>
        </w:rPr>
        <w:t xml:space="preserve">The RAZOR cluster consists primarly of 16-core, 32 GB nodes, with a very small number of higher-memory resources. TRESTLES consists of 32-core </w:t>
      </w:r>
      <w:r w:rsidR="006C3471">
        <w:rPr>
          <w:rFonts w:ascii="Arial" w:hAnsi="Arial" w:cs="Arial"/>
          <w:sz w:val="20"/>
          <w:szCs w:val="22"/>
        </w:rPr>
        <w:t xml:space="preserve">AMD </w:t>
      </w:r>
      <w:r>
        <w:rPr>
          <w:rFonts w:ascii="Arial" w:hAnsi="Arial" w:cs="Arial"/>
          <w:sz w:val="20"/>
          <w:szCs w:val="22"/>
        </w:rPr>
        <w:t xml:space="preserve">nodes with 64GB of memory. Many of our softwares (e.g. BFD) require larger memory- for example, where we can run 10 threads of a BFD analysis on a single XXL Jetstream VM instance, we could only run 2-3 on a RAZOR node, extending a sometimes month-long analyses by </w:t>
      </w:r>
      <w:r w:rsidR="006C3471">
        <w:rPr>
          <w:rFonts w:ascii="Arial" w:hAnsi="Arial" w:cs="Arial"/>
          <w:sz w:val="20"/>
          <w:szCs w:val="22"/>
        </w:rPr>
        <w:t>3-5X length, differences</w:t>
      </w:r>
      <w:r w:rsidR="008317A9" w:rsidRPr="00BE6B78">
        <w:rPr>
          <w:rFonts w:ascii="Arial" w:hAnsi="Arial" w:cs="Arial"/>
          <w:sz w:val="20"/>
          <w:szCs w:val="22"/>
        </w:rPr>
        <w:t xml:space="preserve"> </w:t>
      </w:r>
      <w:r w:rsidR="006C3471">
        <w:rPr>
          <w:rFonts w:ascii="Arial" w:hAnsi="Arial" w:cs="Arial"/>
          <w:sz w:val="20"/>
          <w:szCs w:val="22"/>
        </w:rPr>
        <w:t xml:space="preserve">in processor speeds notwithstanding. The primary issue, however, is that public queues on AHPCC systems are limited to 30 minutes, 6 hours, and 72 hours- a common scheme for traditional HPC yet </w:t>
      </w:r>
      <w:r w:rsidR="006C3471" w:rsidRPr="006C3471">
        <w:rPr>
          <w:rFonts w:ascii="Arial" w:hAnsi="Arial" w:cs="Arial"/>
          <w:b/>
          <w:sz w:val="20"/>
          <w:szCs w:val="22"/>
        </w:rPr>
        <w:t>at the maximum barely accommodating the shortest-running of our applications</w:t>
      </w:r>
      <w:r w:rsidR="006C3471">
        <w:rPr>
          <w:rFonts w:ascii="Arial" w:hAnsi="Arial" w:cs="Arial"/>
          <w:sz w:val="20"/>
          <w:szCs w:val="22"/>
        </w:rPr>
        <w:t xml:space="preserve">. This critical limitation likely speaks to the limited adoption of traditional HPC resources in XSEDE by organismal biologists. </w:t>
      </w:r>
    </w:p>
    <w:p w14:paraId="212F07FB" w14:textId="77777777" w:rsidR="007E6E88" w:rsidRDefault="007E6E88" w:rsidP="007E6E88">
      <w:pPr>
        <w:rPr>
          <w:rFonts w:ascii="Arial" w:hAnsi="Arial" w:cs="Arial"/>
          <w:b/>
          <w:sz w:val="22"/>
          <w:szCs w:val="22"/>
        </w:rPr>
      </w:pPr>
    </w:p>
    <w:p w14:paraId="44A98271" w14:textId="6372BF89" w:rsidR="0035411F" w:rsidRPr="004B7C21" w:rsidRDefault="006F52E6" w:rsidP="006C3471">
      <w:pPr>
        <w:rPr>
          <w:rFonts w:ascii="Arial" w:eastAsia="Cambria" w:hAnsi="Arial" w:cs="Arial"/>
          <w:sz w:val="20"/>
          <w:szCs w:val="20"/>
        </w:rPr>
      </w:pPr>
      <w:r w:rsidRPr="007E6E88">
        <w:rPr>
          <w:rFonts w:ascii="Arial" w:hAnsi="Arial" w:cs="Arial"/>
          <w:b/>
          <w:sz w:val="22"/>
          <w:szCs w:val="22"/>
        </w:rPr>
        <w:t xml:space="preserve"> </w:t>
      </w:r>
    </w:p>
    <w:p w14:paraId="7D08FF8B" w14:textId="77777777" w:rsidR="00962914" w:rsidRPr="004B7C21" w:rsidRDefault="00962914" w:rsidP="0035411F">
      <w:pPr>
        <w:widowControl w:val="0"/>
        <w:autoSpaceDE w:val="0"/>
        <w:autoSpaceDN w:val="0"/>
        <w:adjustRightInd w:val="0"/>
        <w:spacing w:after="120"/>
        <w:rPr>
          <w:rFonts w:ascii="Arial" w:hAnsi="Arial" w:cs="Arial"/>
          <w:sz w:val="22"/>
          <w:szCs w:val="22"/>
        </w:rPr>
      </w:pPr>
    </w:p>
    <w:sectPr w:rsidR="00962914" w:rsidRPr="004B7C21" w:rsidSect="00705849">
      <w:footerReference w:type="even" r:id="rId27"/>
      <w:footerReference w:type="default" r:id="rId28"/>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Tyler Chafin" w:date="2017-10-01T15:44:00Z" w:initials="TC">
    <w:p w14:paraId="7B620BFE" w14:textId="77777777" w:rsidR="00BE6B78" w:rsidRDefault="00BE6B78" w:rsidP="00E82AE1">
      <w:pPr>
        <w:pStyle w:val="CommentText"/>
      </w:pPr>
      <w:r>
        <w:rPr>
          <w:rStyle w:val="CommentReference"/>
        </w:rPr>
        <w:annotationRef/>
      </w:r>
      <w:r>
        <w:t>add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B620BF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803D55" w14:textId="77777777" w:rsidR="00AE73D2" w:rsidRDefault="00AE73D2" w:rsidP="00E10FCB">
      <w:r>
        <w:separator/>
      </w:r>
    </w:p>
  </w:endnote>
  <w:endnote w:type="continuationSeparator" w:id="0">
    <w:p w14:paraId="2848E059" w14:textId="77777777" w:rsidR="00AE73D2" w:rsidRDefault="00AE73D2" w:rsidP="00E10F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roid Sans Fallback">
    <w:charset w:val="00"/>
    <w:family w:val="auto"/>
    <w:pitch w:val="variable"/>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C7DEFB" w14:textId="77777777" w:rsidR="00BE6B78" w:rsidRDefault="00BE6B78" w:rsidP="009313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6B2FE05" w14:textId="77777777" w:rsidR="00BE6B78" w:rsidRDefault="00BE6B7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99080E" w14:textId="77777777" w:rsidR="00BE6B78" w:rsidRDefault="00BE6B78" w:rsidP="009313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544C4">
      <w:rPr>
        <w:rStyle w:val="PageNumber"/>
        <w:noProof/>
      </w:rPr>
      <w:t>10</w:t>
    </w:r>
    <w:r>
      <w:rPr>
        <w:rStyle w:val="PageNumber"/>
      </w:rPr>
      <w:fldChar w:fldCharType="end"/>
    </w:r>
  </w:p>
  <w:p w14:paraId="3BC076C4" w14:textId="77777777" w:rsidR="00BE6B78" w:rsidRDefault="00BE6B7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4C6367" w14:textId="77777777" w:rsidR="00AE73D2" w:rsidRDefault="00AE73D2" w:rsidP="00E10FCB">
      <w:r>
        <w:separator/>
      </w:r>
    </w:p>
  </w:footnote>
  <w:footnote w:type="continuationSeparator" w:id="0">
    <w:p w14:paraId="4050D136" w14:textId="77777777" w:rsidR="00AE73D2" w:rsidRDefault="00AE73D2" w:rsidP="00E10FC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F4877F1"/>
    <w:multiLevelType w:val="hybridMultilevel"/>
    <w:tmpl w:val="53FE8BA2"/>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
    <w:nsid w:val="16CF27D5"/>
    <w:multiLevelType w:val="multilevel"/>
    <w:tmpl w:val="48BE2AD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nsid w:val="18385196"/>
    <w:multiLevelType w:val="hybridMultilevel"/>
    <w:tmpl w:val="63DC4D0A"/>
    <w:lvl w:ilvl="0" w:tplc="DEE82530">
      <w:start w:val="1"/>
      <w:numFmt w:val="decimal"/>
      <w:lvlText w:val="(%1)"/>
      <w:lvlJc w:val="left"/>
      <w:pPr>
        <w:ind w:left="720" w:hanging="360"/>
      </w:pPr>
      <w:rPr>
        <w:rFonts w:asciiTheme="minorHAnsi" w:hAnsiTheme="minorHAnsi"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E02450D"/>
    <w:multiLevelType w:val="hybridMultilevel"/>
    <w:tmpl w:val="740449D8"/>
    <w:lvl w:ilvl="0" w:tplc="8930617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CDB3F3A"/>
    <w:multiLevelType w:val="hybridMultilevel"/>
    <w:tmpl w:val="945ADE6E"/>
    <w:lvl w:ilvl="0" w:tplc="77E4D2EE">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7AF54D7"/>
    <w:multiLevelType w:val="hybridMultilevel"/>
    <w:tmpl w:val="DEE8230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6"/>
  </w:num>
  <w:num w:numId="4">
    <w:abstractNumId w:val="4"/>
  </w:num>
  <w:num w:numId="5">
    <w:abstractNumId w:val="3"/>
  </w:num>
  <w:num w:numId="6">
    <w:abstractNumId w:val="0"/>
  </w:num>
  <w:num w:numId="7">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yler Chafin">
    <w15:presenceInfo w15:providerId="None" w15:userId="Tyler Chaf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4252"/>
    <w:rsid w:val="00010323"/>
    <w:rsid w:val="000156F6"/>
    <w:rsid w:val="00025C8C"/>
    <w:rsid w:val="00026CFF"/>
    <w:rsid w:val="00032E5D"/>
    <w:rsid w:val="000422CD"/>
    <w:rsid w:val="000472EC"/>
    <w:rsid w:val="0005272A"/>
    <w:rsid w:val="000544C4"/>
    <w:rsid w:val="000600C6"/>
    <w:rsid w:val="000631A1"/>
    <w:rsid w:val="0007205D"/>
    <w:rsid w:val="00083190"/>
    <w:rsid w:val="000A0D97"/>
    <w:rsid w:val="000A13BD"/>
    <w:rsid w:val="000B0304"/>
    <w:rsid w:val="000B2458"/>
    <w:rsid w:val="000B5280"/>
    <w:rsid w:val="000C20F7"/>
    <w:rsid w:val="000C46CA"/>
    <w:rsid w:val="000D18AF"/>
    <w:rsid w:val="000F05EE"/>
    <w:rsid w:val="000F2578"/>
    <w:rsid w:val="000F2E4F"/>
    <w:rsid w:val="000F6019"/>
    <w:rsid w:val="00106C80"/>
    <w:rsid w:val="00113BFC"/>
    <w:rsid w:val="001168B7"/>
    <w:rsid w:val="0012338A"/>
    <w:rsid w:val="00123CF2"/>
    <w:rsid w:val="0012673E"/>
    <w:rsid w:val="001315B9"/>
    <w:rsid w:val="0013456D"/>
    <w:rsid w:val="00146052"/>
    <w:rsid w:val="0015169E"/>
    <w:rsid w:val="00153C28"/>
    <w:rsid w:val="00157933"/>
    <w:rsid w:val="001622B9"/>
    <w:rsid w:val="0016743F"/>
    <w:rsid w:val="00170317"/>
    <w:rsid w:val="00172B7F"/>
    <w:rsid w:val="00173DAC"/>
    <w:rsid w:val="0018476B"/>
    <w:rsid w:val="001864FB"/>
    <w:rsid w:val="001A1DDF"/>
    <w:rsid w:val="001A5124"/>
    <w:rsid w:val="001A51EA"/>
    <w:rsid w:val="001A614B"/>
    <w:rsid w:val="001A7C57"/>
    <w:rsid w:val="001B22E0"/>
    <w:rsid w:val="001B2BB9"/>
    <w:rsid w:val="001C0CB4"/>
    <w:rsid w:val="001C22C9"/>
    <w:rsid w:val="001D1424"/>
    <w:rsid w:val="001D44C7"/>
    <w:rsid w:val="001D4DB0"/>
    <w:rsid w:val="001D56DE"/>
    <w:rsid w:val="001E111F"/>
    <w:rsid w:val="001F0F6C"/>
    <w:rsid w:val="001F1C49"/>
    <w:rsid w:val="001F6360"/>
    <w:rsid w:val="00206A84"/>
    <w:rsid w:val="00210F0A"/>
    <w:rsid w:val="00214C28"/>
    <w:rsid w:val="00216473"/>
    <w:rsid w:val="002179D0"/>
    <w:rsid w:val="002207C5"/>
    <w:rsid w:val="002246ED"/>
    <w:rsid w:val="00231379"/>
    <w:rsid w:val="00232CA5"/>
    <w:rsid w:val="00241664"/>
    <w:rsid w:val="00244344"/>
    <w:rsid w:val="002451A7"/>
    <w:rsid w:val="00262E24"/>
    <w:rsid w:val="00264657"/>
    <w:rsid w:val="00267AAF"/>
    <w:rsid w:val="00293F65"/>
    <w:rsid w:val="002A0E96"/>
    <w:rsid w:val="002A2B09"/>
    <w:rsid w:val="002A35B2"/>
    <w:rsid w:val="002A53E0"/>
    <w:rsid w:val="002C23CE"/>
    <w:rsid w:val="002C4689"/>
    <w:rsid w:val="002C640C"/>
    <w:rsid w:val="002C6A4A"/>
    <w:rsid w:val="002D7126"/>
    <w:rsid w:val="002D75B5"/>
    <w:rsid w:val="002E2447"/>
    <w:rsid w:val="002E6C91"/>
    <w:rsid w:val="002F6228"/>
    <w:rsid w:val="0030145A"/>
    <w:rsid w:val="00302839"/>
    <w:rsid w:val="0030316D"/>
    <w:rsid w:val="00305BDA"/>
    <w:rsid w:val="00311268"/>
    <w:rsid w:val="00316DBF"/>
    <w:rsid w:val="003222CE"/>
    <w:rsid w:val="00322A0B"/>
    <w:rsid w:val="0032510F"/>
    <w:rsid w:val="0035411F"/>
    <w:rsid w:val="003614CA"/>
    <w:rsid w:val="00390237"/>
    <w:rsid w:val="003A6CCB"/>
    <w:rsid w:val="003C3AAC"/>
    <w:rsid w:val="003D3811"/>
    <w:rsid w:val="003D62E8"/>
    <w:rsid w:val="003E7F64"/>
    <w:rsid w:val="003F5A3D"/>
    <w:rsid w:val="003F7BAC"/>
    <w:rsid w:val="004040C0"/>
    <w:rsid w:val="0041711A"/>
    <w:rsid w:val="0041751B"/>
    <w:rsid w:val="004227D9"/>
    <w:rsid w:val="00426227"/>
    <w:rsid w:val="00430490"/>
    <w:rsid w:val="00436721"/>
    <w:rsid w:val="00440BF2"/>
    <w:rsid w:val="00441C6B"/>
    <w:rsid w:val="0044232F"/>
    <w:rsid w:val="004428EF"/>
    <w:rsid w:val="004513A2"/>
    <w:rsid w:val="00454F54"/>
    <w:rsid w:val="004559D2"/>
    <w:rsid w:val="00457550"/>
    <w:rsid w:val="0046353E"/>
    <w:rsid w:val="00481171"/>
    <w:rsid w:val="00487145"/>
    <w:rsid w:val="0049495C"/>
    <w:rsid w:val="0049584D"/>
    <w:rsid w:val="004A02EC"/>
    <w:rsid w:val="004B369E"/>
    <w:rsid w:val="004B36D8"/>
    <w:rsid w:val="004B79EC"/>
    <w:rsid w:val="004B7C21"/>
    <w:rsid w:val="004C54CB"/>
    <w:rsid w:val="004D1120"/>
    <w:rsid w:val="004D5D71"/>
    <w:rsid w:val="004E45CA"/>
    <w:rsid w:val="004E69F0"/>
    <w:rsid w:val="004E7C3A"/>
    <w:rsid w:val="004F176B"/>
    <w:rsid w:val="004F5678"/>
    <w:rsid w:val="004F68AC"/>
    <w:rsid w:val="0051608E"/>
    <w:rsid w:val="00525912"/>
    <w:rsid w:val="00531449"/>
    <w:rsid w:val="00533946"/>
    <w:rsid w:val="00533EA4"/>
    <w:rsid w:val="00534D17"/>
    <w:rsid w:val="0054106C"/>
    <w:rsid w:val="005432DF"/>
    <w:rsid w:val="00557D5D"/>
    <w:rsid w:val="0056178F"/>
    <w:rsid w:val="00563C4D"/>
    <w:rsid w:val="00586FD7"/>
    <w:rsid w:val="00591FA6"/>
    <w:rsid w:val="005960A3"/>
    <w:rsid w:val="005A5B38"/>
    <w:rsid w:val="005B32E5"/>
    <w:rsid w:val="005B7FF2"/>
    <w:rsid w:val="005C41D9"/>
    <w:rsid w:val="005D0732"/>
    <w:rsid w:val="005D5087"/>
    <w:rsid w:val="005D51A3"/>
    <w:rsid w:val="005D6C43"/>
    <w:rsid w:val="005F3EB2"/>
    <w:rsid w:val="005F4252"/>
    <w:rsid w:val="00607001"/>
    <w:rsid w:val="00613A80"/>
    <w:rsid w:val="00616917"/>
    <w:rsid w:val="006218E0"/>
    <w:rsid w:val="00621DF4"/>
    <w:rsid w:val="00624BE5"/>
    <w:rsid w:val="00624BF4"/>
    <w:rsid w:val="006324C4"/>
    <w:rsid w:val="00633679"/>
    <w:rsid w:val="00636334"/>
    <w:rsid w:val="0063639C"/>
    <w:rsid w:val="00660067"/>
    <w:rsid w:val="00670D67"/>
    <w:rsid w:val="0067393F"/>
    <w:rsid w:val="0067760E"/>
    <w:rsid w:val="006778CD"/>
    <w:rsid w:val="00691ADC"/>
    <w:rsid w:val="006936EF"/>
    <w:rsid w:val="006C3471"/>
    <w:rsid w:val="006C363D"/>
    <w:rsid w:val="006D04C5"/>
    <w:rsid w:val="006D1CEB"/>
    <w:rsid w:val="006D5122"/>
    <w:rsid w:val="006D5F8E"/>
    <w:rsid w:val="006D62DA"/>
    <w:rsid w:val="006D728A"/>
    <w:rsid w:val="006E0A01"/>
    <w:rsid w:val="006E2DB7"/>
    <w:rsid w:val="006E3C43"/>
    <w:rsid w:val="006F13FF"/>
    <w:rsid w:val="006F52E6"/>
    <w:rsid w:val="006F5A21"/>
    <w:rsid w:val="00705849"/>
    <w:rsid w:val="00713053"/>
    <w:rsid w:val="00714EC4"/>
    <w:rsid w:val="00724C1F"/>
    <w:rsid w:val="00724FFB"/>
    <w:rsid w:val="00727A93"/>
    <w:rsid w:val="007320F9"/>
    <w:rsid w:val="0073493E"/>
    <w:rsid w:val="00735E6B"/>
    <w:rsid w:val="00741F88"/>
    <w:rsid w:val="00742C88"/>
    <w:rsid w:val="0074655D"/>
    <w:rsid w:val="00750A16"/>
    <w:rsid w:val="00755617"/>
    <w:rsid w:val="00761382"/>
    <w:rsid w:val="007636E0"/>
    <w:rsid w:val="00771A04"/>
    <w:rsid w:val="00772062"/>
    <w:rsid w:val="00772AA5"/>
    <w:rsid w:val="0079017C"/>
    <w:rsid w:val="00790831"/>
    <w:rsid w:val="007911BE"/>
    <w:rsid w:val="00793878"/>
    <w:rsid w:val="007A47AF"/>
    <w:rsid w:val="007B006E"/>
    <w:rsid w:val="007C038B"/>
    <w:rsid w:val="007D3E7E"/>
    <w:rsid w:val="007E4498"/>
    <w:rsid w:val="007E51D3"/>
    <w:rsid w:val="007E629F"/>
    <w:rsid w:val="007E6E88"/>
    <w:rsid w:val="007F1F47"/>
    <w:rsid w:val="007F4970"/>
    <w:rsid w:val="00801B54"/>
    <w:rsid w:val="00802351"/>
    <w:rsid w:val="00802381"/>
    <w:rsid w:val="00810405"/>
    <w:rsid w:val="008317A9"/>
    <w:rsid w:val="00846D00"/>
    <w:rsid w:val="00877683"/>
    <w:rsid w:val="00877DD1"/>
    <w:rsid w:val="00886D38"/>
    <w:rsid w:val="008875A2"/>
    <w:rsid w:val="008902AD"/>
    <w:rsid w:val="008978C6"/>
    <w:rsid w:val="008A2557"/>
    <w:rsid w:val="008A2F2C"/>
    <w:rsid w:val="008A760B"/>
    <w:rsid w:val="008A7EFB"/>
    <w:rsid w:val="008B68DB"/>
    <w:rsid w:val="008C0271"/>
    <w:rsid w:val="008C5D19"/>
    <w:rsid w:val="008D1ED5"/>
    <w:rsid w:val="008D2F56"/>
    <w:rsid w:val="008D3EB4"/>
    <w:rsid w:val="008D6870"/>
    <w:rsid w:val="008E1116"/>
    <w:rsid w:val="008F0547"/>
    <w:rsid w:val="00904423"/>
    <w:rsid w:val="00911044"/>
    <w:rsid w:val="00914CC8"/>
    <w:rsid w:val="009254A0"/>
    <w:rsid w:val="0093133B"/>
    <w:rsid w:val="00937466"/>
    <w:rsid w:val="00950CE1"/>
    <w:rsid w:val="00957CCF"/>
    <w:rsid w:val="00962914"/>
    <w:rsid w:val="00964105"/>
    <w:rsid w:val="009646CF"/>
    <w:rsid w:val="00966454"/>
    <w:rsid w:val="00966CDC"/>
    <w:rsid w:val="00971FB5"/>
    <w:rsid w:val="00977034"/>
    <w:rsid w:val="009A6BCC"/>
    <w:rsid w:val="009C1B66"/>
    <w:rsid w:val="009D201D"/>
    <w:rsid w:val="009D4278"/>
    <w:rsid w:val="009E2FFE"/>
    <w:rsid w:val="009E3759"/>
    <w:rsid w:val="009E5827"/>
    <w:rsid w:val="009E6A04"/>
    <w:rsid w:val="009E785A"/>
    <w:rsid w:val="009F4709"/>
    <w:rsid w:val="00A16CA3"/>
    <w:rsid w:val="00A20029"/>
    <w:rsid w:val="00A22415"/>
    <w:rsid w:val="00A26435"/>
    <w:rsid w:val="00A40454"/>
    <w:rsid w:val="00A42608"/>
    <w:rsid w:val="00A43621"/>
    <w:rsid w:val="00A4793E"/>
    <w:rsid w:val="00A5350A"/>
    <w:rsid w:val="00A57BF0"/>
    <w:rsid w:val="00A7644D"/>
    <w:rsid w:val="00A820C8"/>
    <w:rsid w:val="00A94C2B"/>
    <w:rsid w:val="00AB3313"/>
    <w:rsid w:val="00AB4E08"/>
    <w:rsid w:val="00AB5AE6"/>
    <w:rsid w:val="00AB6DED"/>
    <w:rsid w:val="00AC10BD"/>
    <w:rsid w:val="00AC465F"/>
    <w:rsid w:val="00AC7AB1"/>
    <w:rsid w:val="00AD1777"/>
    <w:rsid w:val="00AE6AF8"/>
    <w:rsid w:val="00AE73D2"/>
    <w:rsid w:val="00AF3D2E"/>
    <w:rsid w:val="00AF52F6"/>
    <w:rsid w:val="00AF79D4"/>
    <w:rsid w:val="00B03EF8"/>
    <w:rsid w:val="00B12032"/>
    <w:rsid w:val="00B47AD9"/>
    <w:rsid w:val="00B60D27"/>
    <w:rsid w:val="00B64EE9"/>
    <w:rsid w:val="00B6663F"/>
    <w:rsid w:val="00B76B81"/>
    <w:rsid w:val="00BB51D6"/>
    <w:rsid w:val="00BD6295"/>
    <w:rsid w:val="00BE2441"/>
    <w:rsid w:val="00BE6B78"/>
    <w:rsid w:val="00BF021A"/>
    <w:rsid w:val="00C02162"/>
    <w:rsid w:val="00C06175"/>
    <w:rsid w:val="00C367E3"/>
    <w:rsid w:val="00C63655"/>
    <w:rsid w:val="00C75AF2"/>
    <w:rsid w:val="00C8024C"/>
    <w:rsid w:val="00C852D8"/>
    <w:rsid w:val="00C92D45"/>
    <w:rsid w:val="00CA0205"/>
    <w:rsid w:val="00CA1A98"/>
    <w:rsid w:val="00CA3365"/>
    <w:rsid w:val="00CA3E55"/>
    <w:rsid w:val="00CE6142"/>
    <w:rsid w:val="00CF1D92"/>
    <w:rsid w:val="00CF1FF7"/>
    <w:rsid w:val="00CF70F2"/>
    <w:rsid w:val="00D17D0E"/>
    <w:rsid w:val="00D3591F"/>
    <w:rsid w:val="00D37B90"/>
    <w:rsid w:val="00D56303"/>
    <w:rsid w:val="00D61F48"/>
    <w:rsid w:val="00D65DEF"/>
    <w:rsid w:val="00D70CAD"/>
    <w:rsid w:val="00D74CB6"/>
    <w:rsid w:val="00D81A7E"/>
    <w:rsid w:val="00D828B5"/>
    <w:rsid w:val="00D8372B"/>
    <w:rsid w:val="00D90D22"/>
    <w:rsid w:val="00D90E39"/>
    <w:rsid w:val="00D91B81"/>
    <w:rsid w:val="00D96311"/>
    <w:rsid w:val="00DB1C49"/>
    <w:rsid w:val="00DC475E"/>
    <w:rsid w:val="00DC51D0"/>
    <w:rsid w:val="00DD6070"/>
    <w:rsid w:val="00DE7059"/>
    <w:rsid w:val="00E0308C"/>
    <w:rsid w:val="00E06568"/>
    <w:rsid w:val="00E10071"/>
    <w:rsid w:val="00E10FCB"/>
    <w:rsid w:val="00E127A2"/>
    <w:rsid w:val="00E275FE"/>
    <w:rsid w:val="00E27B80"/>
    <w:rsid w:val="00E34EDC"/>
    <w:rsid w:val="00E46426"/>
    <w:rsid w:val="00E50D38"/>
    <w:rsid w:val="00E55C73"/>
    <w:rsid w:val="00E716AD"/>
    <w:rsid w:val="00E75B0F"/>
    <w:rsid w:val="00E766F8"/>
    <w:rsid w:val="00E81F70"/>
    <w:rsid w:val="00E82AE1"/>
    <w:rsid w:val="00E9267F"/>
    <w:rsid w:val="00E9773D"/>
    <w:rsid w:val="00EA4ADE"/>
    <w:rsid w:val="00EB232B"/>
    <w:rsid w:val="00EB4FF6"/>
    <w:rsid w:val="00ED27F9"/>
    <w:rsid w:val="00ED68EC"/>
    <w:rsid w:val="00ED790F"/>
    <w:rsid w:val="00EF7427"/>
    <w:rsid w:val="00F0340E"/>
    <w:rsid w:val="00F03662"/>
    <w:rsid w:val="00F13E22"/>
    <w:rsid w:val="00F2004F"/>
    <w:rsid w:val="00F216C2"/>
    <w:rsid w:val="00F21B3A"/>
    <w:rsid w:val="00F25F7B"/>
    <w:rsid w:val="00F3265A"/>
    <w:rsid w:val="00F3605A"/>
    <w:rsid w:val="00F64372"/>
    <w:rsid w:val="00F730C6"/>
    <w:rsid w:val="00F83800"/>
    <w:rsid w:val="00F83C09"/>
    <w:rsid w:val="00F84B9D"/>
    <w:rsid w:val="00F85A56"/>
    <w:rsid w:val="00F93333"/>
    <w:rsid w:val="00F96E6D"/>
    <w:rsid w:val="00F970D8"/>
    <w:rsid w:val="00FB0EE4"/>
    <w:rsid w:val="00FB3E48"/>
    <w:rsid w:val="00FB3EB7"/>
    <w:rsid w:val="00FB3FE4"/>
    <w:rsid w:val="00FC3887"/>
    <w:rsid w:val="00FC4E33"/>
    <w:rsid w:val="00FD577B"/>
    <w:rsid w:val="00FE1B64"/>
    <w:rsid w:val="00FE41FE"/>
    <w:rsid w:val="00FF1EF4"/>
    <w:rsid w:val="00FF266F"/>
    <w:rsid w:val="00FF2F63"/>
    <w:rsid w:val="00FF7D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BB3876"/>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0CAD"/>
    <w:pPr>
      <w:ind w:left="720"/>
      <w:contextualSpacing/>
    </w:pPr>
  </w:style>
  <w:style w:type="character" w:customStyle="1" w:styleId="InternetLink">
    <w:name w:val="Internet Link"/>
    <w:basedOn w:val="DefaultParagraphFont"/>
    <w:rsid w:val="00962914"/>
    <w:rPr>
      <w:color w:val="0000FF"/>
      <w:u w:val="single"/>
    </w:rPr>
  </w:style>
  <w:style w:type="paragraph" w:styleId="EndnoteText">
    <w:name w:val="endnote text"/>
    <w:basedOn w:val="Normal"/>
    <w:link w:val="EndnoteTextChar"/>
    <w:uiPriority w:val="99"/>
    <w:unhideWhenUsed/>
    <w:rsid w:val="00E10FCB"/>
  </w:style>
  <w:style w:type="character" w:customStyle="1" w:styleId="EndnoteTextChar">
    <w:name w:val="Endnote Text Char"/>
    <w:basedOn w:val="DefaultParagraphFont"/>
    <w:link w:val="EndnoteText"/>
    <w:uiPriority w:val="99"/>
    <w:rsid w:val="00E10FCB"/>
  </w:style>
  <w:style w:type="character" w:styleId="EndnoteReference">
    <w:name w:val="endnote reference"/>
    <w:basedOn w:val="DefaultParagraphFont"/>
    <w:uiPriority w:val="99"/>
    <w:unhideWhenUsed/>
    <w:rsid w:val="00E10FCB"/>
    <w:rPr>
      <w:vertAlign w:val="superscript"/>
    </w:rPr>
  </w:style>
  <w:style w:type="paragraph" w:customStyle="1" w:styleId="Normal1">
    <w:name w:val="Normal1"/>
    <w:rsid w:val="007B006E"/>
    <w:pPr>
      <w:suppressAutoHyphens/>
      <w:spacing w:line="276" w:lineRule="auto"/>
      <w:textAlignment w:val="baseline"/>
    </w:pPr>
    <w:rPr>
      <w:rFonts w:ascii="Calibri" w:eastAsia="Droid Sans Fallback" w:hAnsi="Calibri" w:cs="Calibri"/>
      <w:color w:val="00000A"/>
      <w:sz w:val="22"/>
      <w:szCs w:val="22"/>
    </w:rPr>
  </w:style>
  <w:style w:type="character" w:styleId="CommentReference">
    <w:name w:val="annotation reference"/>
    <w:basedOn w:val="DefaultParagraphFont"/>
    <w:rsid w:val="008E1116"/>
    <w:rPr>
      <w:sz w:val="16"/>
      <w:szCs w:val="16"/>
    </w:rPr>
  </w:style>
  <w:style w:type="paragraph" w:styleId="CommentText">
    <w:name w:val="annotation text"/>
    <w:basedOn w:val="Normal"/>
    <w:link w:val="CommentTextChar"/>
    <w:rsid w:val="008E1116"/>
    <w:pPr>
      <w:suppressAutoHyphens/>
      <w:textAlignment w:val="baseline"/>
    </w:pPr>
    <w:rPr>
      <w:rFonts w:ascii="Calibri" w:eastAsia="Droid Sans Fallback" w:hAnsi="Calibri" w:cs="Calibri"/>
      <w:color w:val="00000A"/>
      <w:sz w:val="20"/>
      <w:szCs w:val="20"/>
    </w:rPr>
  </w:style>
  <w:style w:type="character" w:customStyle="1" w:styleId="CommentTextChar">
    <w:name w:val="Comment Text Char"/>
    <w:basedOn w:val="DefaultParagraphFont"/>
    <w:link w:val="CommentText"/>
    <w:rsid w:val="008E1116"/>
    <w:rPr>
      <w:rFonts w:ascii="Calibri" w:eastAsia="Droid Sans Fallback" w:hAnsi="Calibri" w:cs="Calibri"/>
      <w:color w:val="00000A"/>
      <w:sz w:val="20"/>
      <w:szCs w:val="20"/>
    </w:rPr>
  </w:style>
  <w:style w:type="paragraph" w:styleId="BalloonText">
    <w:name w:val="Balloon Text"/>
    <w:basedOn w:val="Normal"/>
    <w:link w:val="BalloonTextChar"/>
    <w:uiPriority w:val="99"/>
    <w:semiHidden/>
    <w:unhideWhenUsed/>
    <w:rsid w:val="008E111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E1116"/>
    <w:rPr>
      <w:rFonts w:ascii="Times New Roman" w:hAnsi="Times New Roman" w:cs="Times New Roman"/>
      <w:sz w:val="18"/>
      <w:szCs w:val="18"/>
    </w:rPr>
  </w:style>
  <w:style w:type="table" w:styleId="TableGrid">
    <w:name w:val="Table Grid"/>
    <w:basedOn w:val="TableNormal"/>
    <w:uiPriority w:val="39"/>
    <w:rsid w:val="00DE70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Subject">
    <w:name w:val="annotation subject"/>
    <w:basedOn w:val="CommentText"/>
    <w:next w:val="CommentText"/>
    <w:link w:val="CommentSubjectChar"/>
    <w:uiPriority w:val="99"/>
    <w:semiHidden/>
    <w:unhideWhenUsed/>
    <w:rsid w:val="001A614B"/>
    <w:pPr>
      <w:suppressAutoHyphens w:val="0"/>
      <w:textAlignment w:val="auto"/>
    </w:pPr>
    <w:rPr>
      <w:rFonts w:asciiTheme="minorHAnsi" w:eastAsiaTheme="minorHAnsi" w:hAnsiTheme="minorHAnsi" w:cstheme="minorBidi"/>
      <w:b/>
      <w:bCs/>
      <w:color w:val="auto"/>
    </w:rPr>
  </w:style>
  <w:style w:type="character" w:customStyle="1" w:styleId="CommentSubjectChar">
    <w:name w:val="Comment Subject Char"/>
    <w:basedOn w:val="CommentTextChar"/>
    <w:link w:val="CommentSubject"/>
    <w:uiPriority w:val="99"/>
    <w:semiHidden/>
    <w:rsid w:val="001A614B"/>
    <w:rPr>
      <w:rFonts w:ascii="Calibri" w:eastAsia="Droid Sans Fallback" w:hAnsi="Calibri" w:cs="Calibri"/>
      <w:b/>
      <w:bCs/>
      <w:color w:val="00000A"/>
      <w:sz w:val="20"/>
      <w:szCs w:val="20"/>
    </w:rPr>
  </w:style>
  <w:style w:type="paragraph" w:styleId="Footer">
    <w:name w:val="footer"/>
    <w:basedOn w:val="Normal"/>
    <w:link w:val="FooterChar"/>
    <w:uiPriority w:val="99"/>
    <w:unhideWhenUsed/>
    <w:rsid w:val="0093133B"/>
    <w:pPr>
      <w:tabs>
        <w:tab w:val="center" w:pos="4320"/>
        <w:tab w:val="right" w:pos="8640"/>
      </w:tabs>
    </w:pPr>
  </w:style>
  <w:style w:type="character" w:customStyle="1" w:styleId="FooterChar">
    <w:name w:val="Footer Char"/>
    <w:basedOn w:val="DefaultParagraphFont"/>
    <w:link w:val="Footer"/>
    <w:uiPriority w:val="99"/>
    <w:rsid w:val="0093133B"/>
  </w:style>
  <w:style w:type="character" w:styleId="PageNumber">
    <w:name w:val="page number"/>
    <w:basedOn w:val="DefaultParagraphFont"/>
    <w:uiPriority w:val="99"/>
    <w:semiHidden/>
    <w:unhideWhenUsed/>
    <w:rsid w:val="009313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867062">
      <w:bodyDiv w:val="1"/>
      <w:marLeft w:val="0"/>
      <w:marRight w:val="0"/>
      <w:marTop w:val="0"/>
      <w:marBottom w:val="0"/>
      <w:divBdr>
        <w:top w:val="none" w:sz="0" w:space="0" w:color="auto"/>
        <w:left w:val="none" w:sz="0" w:space="0" w:color="auto"/>
        <w:bottom w:val="none" w:sz="0" w:space="0" w:color="auto"/>
        <w:right w:val="none" w:sz="0" w:space="0" w:color="auto"/>
      </w:divBdr>
      <w:divsChild>
        <w:div w:id="337922689">
          <w:marLeft w:val="0"/>
          <w:marRight w:val="0"/>
          <w:marTop w:val="0"/>
          <w:marBottom w:val="0"/>
          <w:divBdr>
            <w:top w:val="none" w:sz="0" w:space="0" w:color="auto"/>
            <w:left w:val="none" w:sz="0" w:space="0" w:color="auto"/>
            <w:bottom w:val="none" w:sz="0" w:space="0" w:color="auto"/>
            <w:right w:val="none" w:sz="0" w:space="0" w:color="auto"/>
          </w:divBdr>
        </w:div>
        <w:div w:id="1379282325">
          <w:marLeft w:val="0"/>
          <w:marRight w:val="0"/>
          <w:marTop w:val="0"/>
          <w:marBottom w:val="0"/>
          <w:divBdr>
            <w:top w:val="none" w:sz="0" w:space="0" w:color="auto"/>
            <w:left w:val="none" w:sz="0" w:space="0" w:color="auto"/>
            <w:bottom w:val="none" w:sz="0" w:space="0" w:color="auto"/>
            <w:right w:val="none" w:sz="0" w:space="0" w:color="auto"/>
          </w:divBdr>
        </w:div>
        <w:div w:id="800077394">
          <w:marLeft w:val="0"/>
          <w:marRight w:val="0"/>
          <w:marTop w:val="0"/>
          <w:marBottom w:val="0"/>
          <w:divBdr>
            <w:top w:val="none" w:sz="0" w:space="0" w:color="auto"/>
            <w:left w:val="none" w:sz="0" w:space="0" w:color="auto"/>
            <w:bottom w:val="none" w:sz="0" w:space="0" w:color="auto"/>
            <w:right w:val="none" w:sz="0" w:space="0" w:color="auto"/>
          </w:divBdr>
        </w:div>
        <w:div w:id="1978798464">
          <w:marLeft w:val="0"/>
          <w:marRight w:val="0"/>
          <w:marTop w:val="0"/>
          <w:marBottom w:val="0"/>
          <w:divBdr>
            <w:top w:val="none" w:sz="0" w:space="0" w:color="auto"/>
            <w:left w:val="none" w:sz="0" w:space="0" w:color="auto"/>
            <w:bottom w:val="none" w:sz="0" w:space="0" w:color="auto"/>
            <w:right w:val="none" w:sz="0" w:space="0" w:color="auto"/>
          </w:divBdr>
        </w:div>
        <w:div w:id="1679884664">
          <w:marLeft w:val="0"/>
          <w:marRight w:val="0"/>
          <w:marTop w:val="0"/>
          <w:marBottom w:val="0"/>
          <w:divBdr>
            <w:top w:val="none" w:sz="0" w:space="0" w:color="auto"/>
            <w:left w:val="none" w:sz="0" w:space="0" w:color="auto"/>
            <w:bottom w:val="none" w:sz="0" w:space="0" w:color="auto"/>
            <w:right w:val="none" w:sz="0" w:space="0" w:color="auto"/>
          </w:divBdr>
        </w:div>
        <w:div w:id="1423844186">
          <w:marLeft w:val="0"/>
          <w:marRight w:val="0"/>
          <w:marTop w:val="0"/>
          <w:marBottom w:val="0"/>
          <w:divBdr>
            <w:top w:val="none" w:sz="0" w:space="0" w:color="auto"/>
            <w:left w:val="none" w:sz="0" w:space="0" w:color="auto"/>
            <w:bottom w:val="none" w:sz="0" w:space="0" w:color="auto"/>
            <w:right w:val="none" w:sz="0" w:space="0" w:color="auto"/>
          </w:divBdr>
        </w:div>
        <w:div w:id="1234974514">
          <w:marLeft w:val="0"/>
          <w:marRight w:val="0"/>
          <w:marTop w:val="0"/>
          <w:marBottom w:val="0"/>
          <w:divBdr>
            <w:top w:val="none" w:sz="0" w:space="0" w:color="auto"/>
            <w:left w:val="none" w:sz="0" w:space="0" w:color="auto"/>
            <w:bottom w:val="none" w:sz="0" w:space="0" w:color="auto"/>
            <w:right w:val="none" w:sz="0" w:space="0" w:color="auto"/>
          </w:divBdr>
        </w:div>
        <w:div w:id="2146117168">
          <w:marLeft w:val="0"/>
          <w:marRight w:val="0"/>
          <w:marTop w:val="0"/>
          <w:marBottom w:val="0"/>
          <w:divBdr>
            <w:top w:val="none" w:sz="0" w:space="0" w:color="auto"/>
            <w:left w:val="none" w:sz="0" w:space="0" w:color="auto"/>
            <w:bottom w:val="none" w:sz="0" w:space="0" w:color="auto"/>
            <w:right w:val="none" w:sz="0" w:space="0" w:color="auto"/>
          </w:divBdr>
        </w:div>
        <w:div w:id="486555118">
          <w:marLeft w:val="0"/>
          <w:marRight w:val="0"/>
          <w:marTop w:val="0"/>
          <w:marBottom w:val="0"/>
          <w:divBdr>
            <w:top w:val="none" w:sz="0" w:space="0" w:color="auto"/>
            <w:left w:val="none" w:sz="0" w:space="0" w:color="auto"/>
            <w:bottom w:val="none" w:sz="0" w:space="0" w:color="auto"/>
            <w:right w:val="none" w:sz="0" w:space="0" w:color="auto"/>
          </w:divBdr>
        </w:div>
        <w:div w:id="1618217308">
          <w:marLeft w:val="0"/>
          <w:marRight w:val="0"/>
          <w:marTop w:val="0"/>
          <w:marBottom w:val="0"/>
          <w:divBdr>
            <w:top w:val="none" w:sz="0" w:space="0" w:color="auto"/>
            <w:left w:val="none" w:sz="0" w:space="0" w:color="auto"/>
            <w:bottom w:val="none" w:sz="0" w:space="0" w:color="auto"/>
            <w:right w:val="none" w:sz="0" w:space="0" w:color="auto"/>
          </w:divBdr>
        </w:div>
        <w:div w:id="202135021">
          <w:marLeft w:val="0"/>
          <w:marRight w:val="0"/>
          <w:marTop w:val="0"/>
          <w:marBottom w:val="0"/>
          <w:divBdr>
            <w:top w:val="none" w:sz="0" w:space="0" w:color="auto"/>
            <w:left w:val="none" w:sz="0" w:space="0" w:color="auto"/>
            <w:bottom w:val="none" w:sz="0" w:space="0" w:color="auto"/>
            <w:right w:val="none" w:sz="0" w:space="0" w:color="auto"/>
          </w:divBdr>
        </w:div>
      </w:divsChild>
    </w:div>
    <w:div w:id="181866983">
      <w:bodyDiv w:val="1"/>
      <w:marLeft w:val="0"/>
      <w:marRight w:val="0"/>
      <w:marTop w:val="0"/>
      <w:marBottom w:val="0"/>
      <w:divBdr>
        <w:top w:val="none" w:sz="0" w:space="0" w:color="auto"/>
        <w:left w:val="none" w:sz="0" w:space="0" w:color="auto"/>
        <w:bottom w:val="none" w:sz="0" w:space="0" w:color="auto"/>
        <w:right w:val="none" w:sz="0" w:space="0" w:color="auto"/>
      </w:divBdr>
    </w:div>
    <w:div w:id="484663560">
      <w:bodyDiv w:val="1"/>
      <w:marLeft w:val="0"/>
      <w:marRight w:val="0"/>
      <w:marTop w:val="0"/>
      <w:marBottom w:val="0"/>
      <w:divBdr>
        <w:top w:val="none" w:sz="0" w:space="0" w:color="auto"/>
        <w:left w:val="none" w:sz="0" w:space="0" w:color="auto"/>
        <w:bottom w:val="none" w:sz="0" w:space="0" w:color="auto"/>
        <w:right w:val="none" w:sz="0" w:space="0" w:color="auto"/>
      </w:divBdr>
    </w:div>
    <w:div w:id="1372995653">
      <w:bodyDiv w:val="1"/>
      <w:marLeft w:val="0"/>
      <w:marRight w:val="0"/>
      <w:marTop w:val="0"/>
      <w:marBottom w:val="0"/>
      <w:divBdr>
        <w:top w:val="none" w:sz="0" w:space="0" w:color="auto"/>
        <w:left w:val="none" w:sz="0" w:space="0" w:color="auto"/>
        <w:bottom w:val="none" w:sz="0" w:space="0" w:color="auto"/>
        <w:right w:val="none" w:sz="0" w:space="0" w:color="auto"/>
      </w:divBdr>
      <w:divsChild>
        <w:div w:id="1803841567">
          <w:marLeft w:val="0"/>
          <w:marRight w:val="0"/>
          <w:marTop w:val="0"/>
          <w:marBottom w:val="0"/>
          <w:divBdr>
            <w:top w:val="none" w:sz="0" w:space="0" w:color="auto"/>
            <w:left w:val="none" w:sz="0" w:space="0" w:color="auto"/>
            <w:bottom w:val="none" w:sz="0" w:space="0" w:color="auto"/>
            <w:right w:val="none" w:sz="0" w:space="0" w:color="auto"/>
          </w:divBdr>
        </w:div>
        <w:div w:id="2034917332">
          <w:marLeft w:val="0"/>
          <w:marRight w:val="0"/>
          <w:marTop w:val="0"/>
          <w:marBottom w:val="0"/>
          <w:divBdr>
            <w:top w:val="none" w:sz="0" w:space="0" w:color="auto"/>
            <w:left w:val="none" w:sz="0" w:space="0" w:color="auto"/>
            <w:bottom w:val="none" w:sz="0" w:space="0" w:color="auto"/>
            <w:right w:val="none" w:sz="0" w:space="0" w:color="auto"/>
          </w:divBdr>
        </w:div>
        <w:div w:id="1801144323">
          <w:marLeft w:val="0"/>
          <w:marRight w:val="0"/>
          <w:marTop w:val="0"/>
          <w:marBottom w:val="0"/>
          <w:divBdr>
            <w:top w:val="none" w:sz="0" w:space="0" w:color="auto"/>
            <w:left w:val="none" w:sz="0" w:space="0" w:color="auto"/>
            <w:bottom w:val="none" w:sz="0" w:space="0" w:color="auto"/>
            <w:right w:val="none" w:sz="0" w:space="0" w:color="auto"/>
          </w:divBdr>
        </w:div>
        <w:div w:id="664166072">
          <w:marLeft w:val="0"/>
          <w:marRight w:val="0"/>
          <w:marTop w:val="0"/>
          <w:marBottom w:val="0"/>
          <w:divBdr>
            <w:top w:val="none" w:sz="0" w:space="0" w:color="auto"/>
            <w:left w:val="none" w:sz="0" w:space="0" w:color="auto"/>
            <w:bottom w:val="none" w:sz="0" w:space="0" w:color="auto"/>
            <w:right w:val="none" w:sz="0" w:space="0" w:color="auto"/>
          </w:divBdr>
        </w:div>
        <w:div w:id="1609389872">
          <w:marLeft w:val="0"/>
          <w:marRight w:val="0"/>
          <w:marTop w:val="0"/>
          <w:marBottom w:val="0"/>
          <w:divBdr>
            <w:top w:val="none" w:sz="0" w:space="0" w:color="auto"/>
            <w:left w:val="none" w:sz="0" w:space="0" w:color="auto"/>
            <w:bottom w:val="none" w:sz="0" w:space="0" w:color="auto"/>
            <w:right w:val="none" w:sz="0" w:space="0" w:color="auto"/>
          </w:divBdr>
        </w:div>
        <w:div w:id="1678925334">
          <w:marLeft w:val="0"/>
          <w:marRight w:val="0"/>
          <w:marTop w:val="0"/>
          <w:marBottom w:val="0"/>
          <w:divBdr>
            <w:top w:val="none" w:sz="0" w:space="0" w:color="auto"/>
            <w:left w:val="none" w:sz="0" w:space="0" w:color="auto"/>
            <w:bottom w:val="none" w:sz="0" w:space="0" w:color="auto"/>
            <w:right w:val="none" w:sz="0" w:space="0" w:color="auto"/>
          </w:divBdr>
        </w:div>
        <w:div w:id="628709911">
          <w:marLeft w:val="0"/>
          <w:marRight w:val="0"/>
          <w:marTop w:val="0"/>
          <w:marBottom w:val="0"/>
          <w:divBdr>
            <w:top w:val="none" w:sz="0" w:space="0" w:color="auto"/>
            <w:left w:val="none" w:sz="0" w:space="0" w:color="auto"/>
            <w:bottom w:val="none" w:sz="0" w:space="0" w:color="auto"/>
            <w:right w:val="none" w:sz="0" w:space="0" w:color="auto"/>
          </w:divBdr>
        </w:div>
        <w:div w:id="1388644289">
          <w:marLeft w:val="0"/>
          <w:marRight w:val="0"/>
          <w:marTop w:val="0"/>
          <w:marBottom w:val="0"/>
          <w:divBdr>
            <w:top w:val="none" w:sz="0" w:space="0" w:color="auto"/>
            <w:left w:val="none" w:sz="0" w:space="0" w:color="auto"/>
            <w:bottom w:val="none" w:sz="0" w:space="0" w:color="auto"/>
            <w:right w:val="none" w:sz="0" w:space="0" w:color="auto"/>
          </w:divBdr>
        </w:div>
        <w:div w:id="10767964">
          <w:marLeft w:val="0"/>
          <w:marRight w:val="0"/>
          <w:marTop w:val="0"/>
          <w:marBottom w:val="0"/>
          <w:divBdr>
            <w:top w:val="none" w:sz="0" w:space="0" w:color="auto"/>
            <w:left w:val="none" w:sz="0" w:space="0" w:color="auto"/>
            <w:bottom w:val="none" w:sz="0" w:space="0" w:color="auto"/>
            <w:right w:val="none" w:sz="0" w:space="0" w:color="auto"/>
          </w:divBdr>
        </w:div>
        <w:div w:id="820273750">
          <w:marLeft w:val="0"/>
          <w:marRight w:val="0"/>
          <w:marTop w:val="0"/>
          <w:marBottom w:val="0"/>
          <w:divBdr>
            <w:top w:val="none" w:sz="0" w:space="0" w:color="auto"/>
            <w:left w:val="none" w:sz="0" w:space="0" w:color="auto"/>
            <w:bottom w:val="none" w:sz="0" w:space="0" w:color="auto"/>
            <w:right w:val="none" w:sz="0" w:space="0" w:color="auto"/>
          </w:divBdr>
        </w:div>
        <w:div w:id="422997696">
          <w:marLeft w:val="0"/>
          <w:marRight w:val="0"/>
          <w:marTop w:val="0"/>
          <w:marBottom w:val="0"/>
          <w:divBdr>
            <w:top w:val="none" w:sz="0" w:space="0" w:color="auto"/>
            <w:left w:val="none" w:sz="0" w:space="0" w:color="auto"/>
            <w:bottom w:val="none" w:sz="0" w:space="0" w:color="auto"/>
            <w:right w:val="none" w:sz="0" w:space="0" w:color="auto"/>
          </w:divBdr>
        </w:div>
      </w:divsChild>
    </w:div>
    <w:div w:id="1376850339">
      <w:bodyDiv w:val="1"/>
      <w:marLeft w:val="0"/>
      <w:marRight w:val="0"/>
      <w:marTop w:val="0"/>
      <w:marBottom w:val="0"/>
      <w:divBdr>
        <w:top w:val="none" w:sz="0" w:space="0" w:color="auto"/>
        <w:left w:val="none" w:sz="0" w:space="0" w:color="auto"/>
        <w:bottom w:val="none" w:sz="0" w:space="0" w:color="auto"/>
        <w:right w:val="none" w:sz="0" w:space="0" w:color="auto"/>
      </w:divBdr>
    </w:div>
    <w:div w:id="1586760759">
      <w:bodyDiv w:val="1"/>
      <w:marLeft w:val="0"/>
      <w:marRight w:val="0"/>
      <w:marTop w:val="0"/>
      <w:marBottom w:val="0"/>
      <w:divBdr>
        <w:top w:val="none" w:sz="0" w:space="0" w:color="auto"/>
        <w:left w:val="none" w:sz="0" w:space="0" w:color="auto"/>
        <w:bottom w:val="none" w:sz="0" w:space="0" w:color="auto"/>
        <w:right w:val="none" w:sz="0" w:space="0" w:color="auto"/>
      </w:divBdr>
      <w:divsChild>
        <w:div w:id="254679247">
          <w:marLeft w:val="0"/>
          <w:marRight w:val="0"/>
          <w:marTop w:val="0"/>
          <w:marBottom w:val="0"/>
          <w:divBdr>
            <w:top w:val="none" w:sz="0" w:space="0" w:color="auto"/>
            <w:left w:val="none" w:sz="0" w:space="0" w:color="auto"/>
            <w:bottom w:val="none" w:sz="0" w:space="0" w:color="auto"/>
            <w:right w:val="none" w:sz="0" w:space="0" w:color="auto"/>
          </w:divBdr>
        </w:div>
        <w:div w:id="1056196363">
          <w:marLeft w:val="0"/>
          <w:marRight w:val="0"/>
          <w:marTop w:val="0"/>
          <w:marBottom w:val="0"/>
          <w:divBdr>
            <w:top w:val="none" w:sz="0" w:space="0" w:color="auto"/>
            <w:left w:val="none" w:sz="0" w:space="0" w:color="auto"/>
            <w:bottom w:val="none" w:sz="0" w:space="0" w:color="auto"/>
            <w:right w:val="none" w:sz="0" w:space="0" w:color="auto"/>
          </w:divBdr>
        </w:div>
        <w:div w:id="88160299">
          <w:marLeft w:val="0"/>
          <w:marRight w:val="0"/>
          <w:marTop w:val="0"/>
          <w:marBottom w:val="0"/>
          <w:divBdr>
            <w:top w:val="none" w:sz="0" w:space="0" w:color="auto"/>
            <w:left w:val="none" w:sz="0" w:space="0" w:color="auto"/>
            <w:bottom w:val="none" w:sz="0" w:space="0" w:color="auto"/>
            <w:right w:val="none" w:sz="0" w:space="0" w:color="auto"/>
          </w:divBdr>
        </w:div>
      </w:divsChild>
    </w:div>
    <w:div w:id="1744448849">
      <w:bodyDiv w:val="1"/>
      <w:marLeft w:val="0"/>
      <w:marRight w:val="0"/>
      <w:marTop w:val="0"/>
      <w:marBottom w:val="0"/>
      <w:divBdr>
        <w:top w:val="none" w:sz="0" w:space="0" w:color="auto"/>
        <w:left w:val="none" w:sz="0" w:space="0" w:color="auto"/>
        <w:bottom w:val="none" w:sz="0" w:space="0" w:color="auto"/>
        <w:right w:val="none" w:sz="0" w:space="0" w:color="auto"/>
      </w:divBdr>
    </w:div>
    <w:div w:id="18014595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comments" Target="comments.xml"/><Relationship Id="rId21" Type="http://schemas.microsoft.com/office/2011/relationships/commentsExtended" Target="commentsExtended.xml"/><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tiff"/><Relationship Id="rId25" Type="http://schemas.openxmlformats.org/officeDocument/2006/relationships/image" Target="media/image16.tiff"/><Relationship Id="rId26" Type="http://schemas.openxmlformats.org/officeDocument/2006/relationships/image" Target="media/image17.tiff"/><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microsoft.com/office/2011/relationships/people" Target="people.xml"/><Relationship Id="rId3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D2A2BDA-E66D-2645-B5EF-74AD32261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12</Pages>
  <Words>17287</Words>
  <Characters>98541</Characters>
  <Application>Microsoft Macintosh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
    </vt:vector>
  </TitlesOfParts>
  <Company>U of A</Company>
  <LinksUpToDate>false</LinksUpToDate>
  <CharactersWithSpaces>115597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Chafin</dc:creator>
  <cp:keywords/>
  <dc:description/>
  <cp:lastModifiedBy>Tyler Chafin</cp:lastModifiedBy>
  <cp:revision>37</cp:revision>
  <dcterms:created xsi:type="dcterms:W3CDTF">2017-10-01T19:45:00Z</dcterms:created>
  <dcterms:modified xsi:type="dcterms:W3CDTF">2017-10-04T18:32:00Z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3ba7ae60-ab48-3a85-9f60-9a03138a6e3a</vt:lpwstr>
  </property>
  <property fmtid="{D5CDD505-2E9C-101B-9397-08002B2CF9AE}" pid="4" name="Mendeley Citation Style_1">
    <vt:lpwstr>http://www.zotero.org/styles/molecular-ecology</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http://www.zotero.org/styles/evolution</vt:lpwstr>
  </property>
  <property fmtid="{D5CDD505-2E9C-101B-9397-08002B2CF9AE}" pid="18" name="Mendeley Recent Style Name 6_1">
    <vt:lpwstr>Evolution</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http://www.zotero.org/styles/molecular-ecology</vt:lpwstr>
  </property>
  <property fmtid="{D5CDD505-2E9C-101B-9397-08002B2CF9AE}" pid="22" name="Mendeley Recent Style Name 8_1">
    <vt:lpwstr>Molecular Ecology</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